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DC" w:rsidRPr="001619DC" w:rsidRDefault="001619DC" w:rsidP="001619DC">
      <w:pPr>
        <w:jc w:val="right"/>
        <w:rPr>
          <w:b/>
          <w:sz w:val="32"/>
          <w:szCs w:val="32"/>
          <w:u w:val="single"/>
        </w:rPr>
      </w:pPr>
      <w:r w:rsidRPr="001619DC">
        <w:rPr>
          <w:b/>
          <w:sz w:val="32"/>
          <w:szCs w:val="32"/>
          <w:u w:val="single"/>
        </w:rPr>
        <w:t>ПРОЕКТ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  <w:r w:rsidRPr="005E3429">
        <w:rPr>
          <w:b/>
          <w:sz w:val="32"/>
          <w:szCs w:val="32"/>
        </w:rPr>
        <w:t>РОСТОВСКАЯ ОБЛАСТЬ</w:t>
      </w:r>
    </w:p>
    <w:p w:rsidR="000020DD" w:rsidRPr="005E3429" w:rsidRDefault="000020DD" w:rsidP="000020DD">
      <w:pPr>
        <w:jc w:val="center"/>
        <w:rPr>
          <w:b/>
          <w:spacing w:val="20"/>
          <w:sz w:val="32"/>
          <w:szCs w:val="32"/>
        </w:rPr>
      </w:pPr>
      <w:r w:rsidRPr="005E3429">
        <w:rPr>
          <w:b/>
          <w:spacing w:val="20"/>
          <w:sz w:val="32"/>
          <w:szCs w:val="32"/>
        </w:rPr>
        <w:t>СОБРАНИЕ ДЕПУТАТОВ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ОЛЬХОВО-РОГСКОГО</w:t>
      </w:r>
      <w:r w:rsidRPr="005E3429">
        <w:rPr>
          <w:b/>
          <w:sz w:val="32"/>
          <w:szCs w:val="32"/>
        </w:rPr>
        <w:t xml:space="preserve"> СЕЛЬСКОГО ПОСЕЛЕНИЯ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</w:p>
    <w:p w:rsidR="000020DD" w:rsidRPr="000020DD" w:rsidRDefault="000020DD" w:rsidP="000020DD">
      <w:pPr>
        <w:pStyle w:val="ConsPlusTitle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0020DD">
        <w:rPr>
          <w:rFonts w:ascii="Times New Roman" w:hAnsi="Times New Roman"/>
          <w:sz w:val="32"/>
          <w:szCs w:val="32"/>
        </w:rPr>
        <w:t>РЕШЕНИЕ</w:t>
      </w:r>
    </w:p>
    <w:p w:rsidR="00056192" w:rsidRDefault="00056192" w:rsidP="00056192"/>
    <w:p w:rsidR="00580221" w:rsidRDefault="00580221">
      <w:pPr>
        <w:jc w:val="center"/>
        <w:rPr>
          <w:b/>
          <w:sz w:val="28"/>
        </w:rPr>
      </w:pPr>
    </w:p>
    <w:p w:rsidR="00580221" w:rsidRDefault="00580221">
      <w:pPr>
        <w:jc w:val="both"/>
        <w:rPr>
          <w:b/>
          <w:sz w:val="8"/>
        </w:rPr>
      </w:pPr>
    </w:p>
    <w:p w:rsidR="00AE1E9B" w:rsidRDefault="00580221">
      <w:pPr>
        <w:jc w:val="both"/>
        <w:rPr>
          <w:b/>
          <w:sz w:val="28"/>
        </w:rPr>
      </w:pPr>
      <w:r>
        <w:rPr>
          <w:b/>
          <w:sz w:val="28"/>
        </w:rPr>
        <w:t>О</w:t>
      </w:r>
      <w:r w:rsidR="00A7538F">
        <w:rPr>
          <w:b/>
          <w:sz w:val="28"/>
        </w:rPr>
        <w:t xml:space="preserve">б </w:t>
      </w:r>
      <w:proofErr w:type="gramStart"/>
      <w:r w:rsidR="00A7538F">
        <w:rPr>
          <w:b/>
          <w:sz w:val="28"/>
        </w:rPr>
        <w:t>отчет</w:t>
      </w:r>
      <w:r w:rsidR="00BA7630">
        <w:rPr>
          <w:b/>
          <w:sz w:val="28"/>
        </w:rPr>
        <w:t>е</w:t>
      </w:r>
      <w:proofErr w:type="gramEnd"/>
      <w:r w:rsidR="00BA7630">
        <w:rPr>
          <w:b/>
          <w:sz w:val="28"/>
        </w:rPr>
        <w:t xml:space="preserve"> </w:t>
      </w:r>
      <w:r w:rsidR="00A7538F">
        <w:rPr>
          <w:b/>
          <w:sz w:val="28"/>
        </w:rPr>
        <w:t xml:space="preserve">об исполнении бюджета </w:t>
      </w:r>
    </w:p>
    <w:p w:rsidR="006905F5" w:rsidRDefault="009731DF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Ольхово-Рогского</w:t>
      </w:r>
      <w:proofErr w:type="spellEnd"/>
      <w:r>
        <w:rPr>
          <w:b/>
          <w:sz w:val="28"/>
        </w:rPr>
        <w:t xml:space="preserve"> сельского поселения</w:t>
      </w:r>
      <w:r w:rsidR="006905F5">
        <w:rPr>
          <w:b/>
          <w:sz w:val="28"/>
        </w:rPr>
        <w:t xml:space="preserve"> </w:t>
      </w:r>
    </w:p>
    <w:p w:rsidR="00A7538F" w:rsidRDefault="006905F5" w:rsidP="00966C53">
      <w:pPr>
        <w:tabs>
          <w:tab w:val="left" w:pos="7393"/>
        </w:tabs>
        <w:jc w:val="both"/>
        <w:rPr>
          <w:b/>
          <w:sz w:val="28"/>
        </w:rPr>
      </w:pPr>
      <w:proofErr w:type="spellStart"/>
      <w:r>
        <w:rPr>
          <w:b/>
          <w:sz w:val="28"/>
        </w:rPr>
        <w:t>Миллеровского</w:t>
      </w:r>
      <w:proofErr w:type="spellEnd"/>
      <w:r>
        <w:rPr>
          <w:b/>
          <w:sz w:val="28"/>
        </w:rPr>
        <w:t xml:space="preserve"> района</w:t>
      </w:r>
      <w:r w:rsidR="00580221">
        <w:rPr>
          <w:b/>
          <w:sz w:val="28"/>
        </w:rPr>
        <w:t xml:space="preserve"> </w:t>
      </w:r>
      <w:r w:rsidR="00AE1E9B">
        <w:rPr>
          <w:b/>
          <w:sz w:val="28"/>
        </w:rPr>
        <w:t xml:space="preserve"> </w:t>
      </w:r>
      <w:r w:rsidR="00A7538F">
        <w:rPr>
          <w:b/>
          <w:sz w:val="28"/>
        </w:rPr>
        <w:t>за 20</w:t>
      </w:r>
      <w:r w:rsidR="00B77FC6">
        <w:rPr>
          <w:b/>
          <w:sz w:val="28"/>
        </w:rPr>
        <w:t>1</w:t>
      </w:r>
      <w:r w:rsidR="000020DD">
        <w:rPr>
          <w:b/>
          <w:sz w:val="28"/>
        </w:rPr>
        <w:t>7</w:t>
      </w:r>
      <w:r w:rsidR="00064338">
        <w:rPr>
          <w:b/>
          <w:sz w:val="28"/>
        </w:rPr>
        <w:t xml:space="preserve"> </w:t>
      </w:r>
      <w:r w:rsidR="00A7538F">
        <w:rPr>
          <w:b/>
          <w:sz w:val="28"/>
        </w:rPr>
        <w:t>год</w:t>
      </w:r>
      <w:r w:rsidR="00966C53">
        <w:rPr>
          <w:b/>
          <w:sz w:val="28"/>
        </w:rPr>
        <w:tab/>
      </w:r>
    </w:p>
    <w:tbl>
      <w:tblPr>
        <w:tblW w:w="10456" w:type="dxa"/>
        <w:tblLayout w:type="fixed"/>
        <w:tblLook w:val="01E0"/>
      </w:tblPr>
      <w:tblGrid>
        <w:gridCol w:w="5637"/>
        <w:gridCol w:w="4819"/>
      </w:tblGrid>
      <w:tr w:rsidR="000020DD" w:rsidRPr="00E87C2B" w:rsidTr="000020DD">
        <w:trPr>
          <w:trHeight w:val="978"/>
        </w:trPr>
        <w:tc>
          <w:tcPr>
            <w:tcW w:w="5637" w:type="dxa"/>
          </w:tcPr>
          <w:p w:rsidR="000020DD" w:rsidRDefault="000020DD" w:rsidP="000020DD">
            <w:pPr>
              <w:rPr>
                <w:b/>
                <w:sz w:val="28"/>
                <w:szCs w:val="28"/>
              </w:rPr>
            </w:pPr>
            <w:r w:rsidRPr="005E3429">
              <w:rPr>
                <w:b/>
                <w:sz w:val="28"/>
                <w:szCs w:val="28"/>
              </w:rPr>
              <w:t xml:space="preserve">          </w:t>
            </w:r>
          </w:p>
          <w:p w:rsidR="000020DD" w:rsidRPr="00813CF0" w:rsidRDefault="000020DD" w:rsidP="000020DD">
            <w:pPr>
              <w:rPr>
                <w:b/>
                <w:sz w:val="28"/>
                <w:szCs w:val="28"/>
              </w:rPr>
            </w:pPr>
            <w:r w:rsidRPr="005E3429">
              <w:rPr>
                <w:b/>
                <w:sz w:val="28"/>
                <w:szCs w:val="28"/>
              </w:rPr>
              <w:t xml:space="preserve">   </w:t>
            </w:r>
            <w:r w:rsidRPr="00813CF0">
              <w:rPr>
                <w:b/>
                <w:sz w:val="28"/>
                <w:szCs w:val="28"/>
              </w:rPr>
              <w:t>Принято</w:t>
            </w:r>
          </w:p>
          <w:p w:rsidR="000020DD" w:rsidRPr="00E87C2B" w:rsidRDefault="000020DD" w:rsidP="000020DD">
            <w:pPr>
              <w:rPr>
                <w:sz w:val="28"/>
              </w:rPr>
            </w:pPr>
            <w:r w:rsidRPr="00813CF0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4819" w:type="dxa"/>
            <w:vAlign w:val="bottom"/>
          </w:tcPr>
          <w:p w:rsidR="000020DD" w:rsidRDefault="000020DD" w:rsidP="000020DD">
            <w:pPr>
              <w:spacing w:line="360" w:lineRule="auto"/>
              <w:jc w:val="center"/>
              <w:rPr>
                <w:color w:val="FFFFFF"/>
                <w:sz w:val="28"/>
              </w:rPr>
            </w:pPr>
            <w:r w:rsidRPr="00E87C2B">
              <w:rPr>
                <w:color w:val="FFFFFF"/>
                <w:sz w:val="28"/>
              </w:rPr>
              <w:t xml:space="preserve">« </w:t>
            </w:r>
          </w:p>
          <w:p w:rsidR="000020DD" w:rsidRPr="00E87C2B" w:rsidRDefault="000020DD" w:rsidP="000020DD">
            <w:pPr>
              <w:spacing w:line="360" w:lineRule="auto"/>
              <w:jc w:val="center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                 </w:t>
            </w:r>
            <w:r w:rsidRPr="00647537">
              <w:rPr>
                <w:b/>
                <w:color w:val="FFFFFF"/>
                <w:sz w:val="28"/>
              </w:rPr>
              <w:t>2</w:t>
            </w:r>
            <w:r w:rsidRPr="0064753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___ апреля</w:t>
            </w:r>
            <w:r w:rsidRPr="00647537">
              <w:rPr>
                <w:b/>
                <w:sz w:val="28"/>
              </w:rPr>
              <w:t xml:space="preserve"> 201</w:t>
            </w:r>
            <w:r>
              <w:rPr>
                <w:b/>
                <w:sz w:val="28"/>
              </w:rPr>
              <w:t>8</w:t>
            </w:r>
            <w:r w:rsidRPr="00647537">
              <w:rPr>
                <w:b/>
                <w:sz w:val="28"/>
              </w:rPr>
              <w:t xml:space="preserve"> г.</w:t>
            </w:r>
            <w:r w:rsidRPr="00647537">
              <w:rPr>
                <w:b/>
                <w:color w:val="FFFFFF"/>
                <w:sz w:val="28"/>
              </w:rPr>
              <w:t>0</w:t>
            </w:r>
            <w:r w:rsidRPr="00E87C2B">
              <w:rPr>
                <w:color w:val="FFFFFF"/>
                <w:sz w:val="28"/>
              </w:rPr>
              <w:t xml:space="preserve"> » декабря 2012 г.</w:t>
            </w:r>
          </w:p>
        </w:tc>
      </w:tr>
    </w:tbl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80221" w:rsidRDefault="00580221" w:rsidP="00056192">
      <w:pPr>
        <w:pStyle w:val="ConsPlusNormal"/>
        <w:widowControl/>
        <w:ind w:firstLine="709"/>
        <w:jc w:val="both"/>
        <w:rPr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</w:t>
      </w:r>
      <w:r w:rsidR="00A7538F">
        <w:rPr>
          <w:rFonts w:ascii="Times New Roman" w:hAnsi="Times New Roman"/>
          <w:sz w:val="28"/>
        </w:rPr>
        <w:t>2</w:t>
      </w:r>
      <w:r w:rsidR="00452761">
        <w:rPr>
          <w:rFonts w:ascii="Times New Roman" w:hAnsi="Times New Roman"/>
          <w:sz w:val="28"/>
        </w:rPr>
        <w:t>6</w:t>
      </w:r>
      <w:r w:rsidR="00A7538F">
        <w:rPr>
          <w:rFonts w:ascii="Times New Roman" w:hAnsi="Times New Roman"/>
          <w:sz w:val="28"/>
        </w:rPr>
        <w:t>4</w:t>
      </w:r>
      <w:r w:rsidR="0044468E">
        <w:rPr>
          <w:rFonts w:ascii="Times New Roman" w:hAnsi="Times New Roman"/>
          <w:sz w:val="28"/>
        </w:rPr>
        <w:t>.</w:t>
      </w:r>
      <w:r w:rsidR="00B653F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Бюджетного кодекса Российской Федерации</w:t>
      </w:r>
      <w:r w:rsidR="00170F06">
        <w:rPr>
          <w:rFonts w:ascii="Times New Roman" w:hAnsi="Times New Roman"/>
          <w:sz w:val="28"/>
        </w:rPr>
        <w:t xml:space="preserve"> и статьей 40 Решения Собрания депутатов </w:t>
      </w:r>
      <w:proofErr w:type="spellStart"/>
      <w:r w:rsidR="00170F06">
        <w:rPr>
          <w:rFonts w:ascii="Times New Roman" w:hAnsi="Times New Roman"/>
          <w:sz w:val="28"/>
        </w:rPr>
        <w:t>Ольхово-Рогского</w:t>
      </w:r>
      <w:proofErr w:type="spellEnd"/>
      <w:r w:rsidR="00170F06">
        <w:rPr>
          <w:rFonts w:ascii="Times New Roman" w:hAnsi="Times New Roman"/>
          <w:sz w:val="28"/>
        </w:rPr>
        <w:t xml:space="preserve"> сельского поселения от 20.06.2016 № 193</w:t>
      </w:r>
      <w:r>
        <w:rPr>
          <w:rFonts w:ascii="Times New Roman" w:hAnsi="Times New Roman"/>
          <w:sz w:val="28"/>
        </w:rPr>
        <w:t xml:space="preserve"> </w:t>
      </w:r>
      <w:r w:rsidR="00170F06">
        <w:rPr>
          <w:rFonts w:ascii="Times New Roman" w:hAnsi="Times New Roman"/>
          <w:sz w:val="28"/>
        </w:rPr>
        <w:t xml:space="preserve">«Об утверждении Положения о бюджетном процессе в </w:t>
      </w:r>
      <w:proofErr w:type="spellStart"/>
      <w:r w:rsidR="00170F06">
        <w:rPr>
          <w:rFonts w:ascii="Times New Roman" w:hAnsi="Times New Roman"/>
          <w:sz w:val="28"/>
        </w:rPr>
        <w:t>Ольхово-Рогском</w:t>
      </w:r>
      <w:proofErr w:type="spellEnd"/>
      <w:r w:rsidR="00170F06">
        <w:rPr>
          <w:rFonts w:ascii="Times New Roman" w:hAnsi="Times New Roman"/>
          <w:sz w:val="28"/>
        </w:rPr>
        <w:t xml:space="preserve"> сельском поселении», Собрание депутатов </w:t>
      </w:r>
      <w:proofErr w:type="spellStart"/>
      <w:r w:rsidR="00170F06">
        <w:rPr>
          <w:rFonts w:ascii="Times New Roman" w:hAnsi="Times New Roman"/>
          <w:sz w:val="28"/>
        </w:rPr>
        <w:t>Ольхово-Рогского</w:t>
      </w:r>
      <w:proofErr w:type="spellEnd"/>
      <w:r w:rsidR="00170F06">
        <w:rPr>
          <w:rFonts w:ascii="Times New Roman" w:hAnsi="Times New Roman"/>
          <w:sz w:val="28"/>
        </w:rPr>
        <w:t xml:space="preserve"> сельского поселения</w:t>
      </w:r>
    </w:p>
    <w:p w:rsidR="000020DD" w:rsidRDefault="000020DD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1134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056192" w:rsidRDefault="00056192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720"/>
        <w:jc w:val="both"/>
        <w:rPr>
          <w:sz w:val="28"/>
        </w:rPr>
      </w:pPr>
      <w:r w:rsidRPr="00EF7D1A">
        <w:rPr>
          <w:b/>
          <w:sz w:val="28"/>
        </w:rPr>
        <w:t>1.</w:t>
      </w:r>
      <w:r>
        <w:rPr>
          <w:sz w:val="28"/>
        </w:rPr>
        <w:t xml:space="preserve"> </w:t>
      </w:r>
      <w:r w:rsidR="00A7538F">
        <w:rPr>
          <w:sz w:val="28"/>
        </w:rPr>
        <w:t xml:space="preserve">Утвердить отчет об исполнении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A7538F">
        <w:rPr>
          <w:sz w:val="28"/>
        </w:rPr>
        <w:t xml:space="preserve"> за 20</w:t>
      </w:r>
      <w:r w:rsidR="00B77FC6">
        <w:rPr>
          <w:sz w:val="28"/>
        </w:rPr>
        <w:t>1</w:t>
      </w:r>
      <w:r w:rsidR="000020DD">
        <w:rPr>
          <w:sz w:val="28"/>
        </w:rPr>
        <w:t>7</w:t>
      </w:r>
      <w:r w:rsidR="00983481">
        <w:rPr>
          <w:sz w:val="28"/>
        </w:rPr>
        <w:t xml:space="preserve"> </w:t>
      </w:r>
      <w:r w:rsidR="00A7538F">
        <w:rPr>
          <w:sz w:val="28"/>
        </w:rPr>
        <w:t xml:space="preserve">год по доходам в сумме </w:t>
      </w:r>
      <w:r w:rsidR="000020DD">
        <w:rPr>
          <w:sz w:val="28"/>
        </w:rPr>
        <w:t>9529,2</w:t>
      </w:r>
      <w:r w:rsidR="006F0107">
        <w:rPr>
          <w:sz w:val="28"/>
        </w:rPr>
        <w:t xml:space="preserve"> тыс</w:t>
      </w:r>
      <w:proofErr w:type="gramStart"/>
      <w:r w:rsidR="006F0107">
        <w:rPr>
          <w:sz w:val="28"/>
        </w:rPr>
        <w:t>.</w:t>
      </w:r>
      <w:r w:rsidR="00480C5D" w:rsidRPr="00825EE7">
        <w:rPr>
          <w:sz w:val="28"/>
        </w:rPr>
        <w:t>р</w:t>
      </w:r>
      <w:proofErr w:type="gramEnd"/>
      <w:r w:rsidR="00480C5D" w:rsidRPr="00825EE7">
        <w:rPr>
          <w:sz w:val="28"/>
        </w:rPr>
        <w:t>убл</w:t>
      </w:r>
      <w:r w:rsidR="00F67CD9" w:rsidRPr="00825EE7">
        <w:rPr>
          <w:sz w:val="28"/>
        </w:rPr>
        <w:t>ей</w:t>
      </w:r>
      <w:r w:rsidR="00A7538F" w:rsidRPr="00825EE7">
        <w:rPr>
          <w:sz w:val="28"/>
        </w:rPr>
        <w:t xml:space="preserve">, расходам в сумме </w:t>
      </w:r>
      <w:r w:rsidR="000020DD">
        <w:rPr>
          <w:sz w:val="28"/>
        </w:rPr>
        <w:t>10205,8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DB2D33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1F49C5">
        <w:rPr>
          <w:sz w:val="28"/>
        </w:rPr>
        <w:t xml:space="preserve">с превышением </w:t>
      </w:r>
      <w:r w:rsidR="000020DD">
        <w:rPr>
          <w:sz w:val="28"/>
        </w:rPr>
        <w:t>расходов</w:t>
      </w:r>
      <w:r w:rsidR="001F49C5">
        <w:rPr>
          <w:sz w:val="28"/>
        </w:rPr>
        <w:t xml:space="preserve"> над </w:t>
      </w:r>
      <w:r w:rsidR="000020DD">
        <w:rPr>
          <w:sz w:val="28"/>
        </w:rPr>
        <w:t>доходами</w:t>
      </w:r>
      <w:r w:rsidR="00E470CA">
        <w:rPr>
          <w:sz w:val="28"/>
        </w:rPr>
        <w:t xml:space="preserve"> </w:t>
      </w:r>
      <w:r w:rsidR="001F49C5">
        <w:rPr>
          <w:sz w:val="28"/>
        </w:rPr>
        <w:t>(</w:t>
      </w:r>
      <w:r w:rsidR="000020DD">
        <w:rPr>
          <w:sz w:val="28"/>
        </w:rPr>
        <w:t>дефицит</w:t>
      </w:r>
      <w:r w:rsidR="009C7070">
        <w:rPr>
          <w:sz w:val="28"/>
        </w:rPr>
        <w:t xml:space="preserve"> </w:t>
      </w:r>
      <w:r w:rsidR="00480C5D">
        <w:rPr>
          <w:sz w:val="28"/>
        </w:rPr>
        <w:t xml:space="preserve">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1F49C5">
        <w:rPr>
          <w:sz w:val="28"/>
        </w:rPr>
        <w:t>)</w:t>
      </w:r>
      <w:r w:rsidR="00480C5D">
        <w:rPr>
          <w:sz w:val="28"/>
        </w:rPr>
        <w:t xml:space="preserve"> в сумме </w:t>
      </w:r>
      <w:r w:rsidR="000020DD">
        <w:rPr>
          <w:sz w:val="28"/>
        </w:rPr>
        <w:t>676,6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293386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480C5D">
        <w:rPr>
          <w:sz w:val="28"/>
        </w:rPr>
        <w:t xml:space="preserve">и со </w:t>
      </w:r>
      <w:r>
        <w:rPr>
          <w:sz w:val="28"/>
        </w:rPr>
        <w:t>следующи</w:t>
      </w:r>
      <w:r w:rsidR="00480C5D">
        <w:rPr>
          <w:sz w:val="28"/>
        </w:rPr>
        <w:t>ми показателями</w:t>
      </w:r>
      <w:r>
        <w:rPr>
          <w:sz w:val="28"/>
        </w:rPr>
        <w:t>:</w:t>
      </w:r>
    </w:p>
    <w:p w:rsidR="00131BB0" w:rsidRDefault="00131BB0" w:rsidP="00131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</w:t>
      </w:r>
      <w:proofErr w:type="spellStart"/>
      <w:r w:rsidR="006905F5">
        <w:rPr>
          <w:sz w:val="28"/>
          <w:szCs w:val="28"/>
        </w:rPr>
        <w:t>Миллеровского</w:t>
      </w:r>
      <w:proofErr w:type="spellEnd"/>
      <w:r w:rsidR="006905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 кодам классификации доходов бюджетов за 20</w:t>
      </w:r>
      <w:r w:rsidR="00293386">
        <w:rPr>
          <w:sz w:val="28"/>
          <w:szCs w:val="28"/>
        </w:rPr>
        <w:t>1</w:t>
      </w:r>
      <w:r w:rsidR="000020DD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1 к настоящему </w:t>
      </w:r>
      <w:r w:rsidR="00052270">
        <w:rPr>
          <w:sz w:val="28"/>
          <w:szCs w:val="28"/>
        </w:rPr>
        <w:t>Р</w:t>
      </w:r>
      <w:r>
        <w:rPr>
          <w:sz w:val="28"/>
          <w:szCs w:val="28"/>
        </w:rPr>
        <w:t>ешению;</w:t>
      </w:r>
    </w:p>
    <w:p w:rsidR="00167895" w:rsidRDefault="00E470CA" w:rsidP="0016789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167895">
        <w:rPr>
          <w:sz w:val="28"/>
        </w:rPr>
        <w:t xml:space="preserve">) по 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167895">
        <w:rPr>
          <w:sz w:val="28"/>
        </w:rPr>
        <w:t xml:space="preserve"> по ведомственной структуре расходов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167895">
        <w:rPr>
          <w:sz w:val="28"/>
        </w:rPr>
        <w:t xml:space="preserve"> за 20</w:t>
      </w:r>
      <w:r w:rsidR="00293386">
        <w:rPr>
          <w:sz w:val="28"/>
        </w:rPr>
        <w:t>1</w:t>
      </w:r>
      <w:r w:rsidR="000020DD">
        <w:rPr>
          <w:sz w:val="28"/>
        </w:rPr>
        <w:t>7</w:t>
      </w:r>
      <w:r w:rsidR="00167895">
        <w:rPr>
          <w:sz w:val="28"/>
        </w:rPr>
        <w:t xml:space="preserve"> год</w:t>
      </w:r>
      <w:r w:rsidR="00167895" w:rsidRPr="00146461">
        <w:rPr>
          <w:sz w:val="28"/>
        </w:rPr>
        <w:t xml:space="preserve"> </w:t>
      </w:r>
      <w:r w:rsidR="00167895">
        <w:rPr>
          <w:sz w:val="28"/>
        </w:rPr>
        <w:t xml:space="preserve">согласно приложению </w:t>
      </w:r>
      <w:r>
        <w:rPr>
          <w:sz w:val="28"/>
        </w:rPr>
        <w:t>2</w:t>
      </w:r>
      <w:r w:rsidR="00167895">
        <w:rPr>
          <w:sz w:val="28"/>
        </w:rPr>
        <w:t xml:space="preserve"> к настоящему </w:t>
      </w:r>
      <w:r w:rsidR="00052270">
        <w:rPr>
          <w:sz w:val="28"/>
        </w:rPr>
        <w:t>Р</w:t>
      </w:r>
      <w:r w:rsidR="00167895">
        <w:rPr>
          <w:sz w:val="28"/>
        </w:rPr>
        <w:t>ешению;</w:t>
      </w:r>
    </w:p>
    <w:p w:rsidR="00146461" w:rsidRDefault="00E470CA" w:rsidP="002D4F04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146461">
        <w:rPr>
          <w:sz w:val="28"/>
        </w:rPr>
        <w:t xml:space="preserve">) по </w:t>
      </w:r>
      <w:r w:rsidR="00605450">
        <w:rPr>
          <w:sz w:val="28"/>
        </w:rPr>
        <w:t xml:space="preserve">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605450">
        <w:rPr>
          <w:sz w:val="28"/>
        </w:rPr>
        <w:t xml:space="preserve"> </w:t>
      </w:r>
      <w:r w:rsidR="00146461">
        <w:rPr>
          <w:sz w:val="28"/>
        </w:rPr>
        <w:t>по разделам и подразделам</w:t>
      </w:r>
      <w:r w:rsidR="0014394E">
        <w:rPr>
          <w:sz w:val="28"/>
        </w:rPr>
        <w:t xml:space="preserve"> </w:t>
      </w:r>
      <w:r w:rsidR="00146461">
        <w:rPr>
          <w:sz w:val="28"/>
        </w:rPr>
        <w:t>классификации расходов бюджет</w:t>
      </w:r>
      <w:r w:rsidR="00167895">
        <w:rPr>
          <w:sz w:val="28"/>
        </w:rPr>
        <w:t>ов за 20</w:t>
      </w:r>
      <w:r w:rsidR="00293386">
        <w:rPr>
          <w:sz w:val="28"/>
        </w:rPr>
        <w:t>1</w:t>
      </w:r>
      <w:r w:rsidR="000020DD">
        <w:rPr>
          <w:sz w:val="28"/>
        </w:rPr>
        <w:t>7</w:t>
      </w:r>
      <w:r w:rsidR="00167895">
        <w:rPr>
          <w:sz w:val="28"/>
        </w:rPr>
        <w:t xml:space="preserve"> год</w:t>
      </w:r>
      <w:r w:rsidR="0014394E">
        <w:rPr>
          <w:sz w:val="28"/>
        </w:rPr>
        <w:t xml:space="preserve"> </w:t>
      </w:r>
      <w:r w:rsidR="00146461">
        <w:rPr>
          <w:sz w:val="28"/>
        </w:rPr>
        <w:t xml:space="preserve">согласно приложению </w:t>
      </w:r>
      <w:r>
        <w:rPr>
          <w:sz w:val="28"/>
        </w:rPr>
        <w:t>3</w:t>
      </w:r>
      <w:r w:rsidR="00146461">
        <w:rPr>
          <w:sz w:val="28"/>
        </w:rPr>
        <w:t xml:space="preserve"> к настоящему </w:t>
      </w:r>
      <w:r w:rsidR="00052270">
        <w:rPr>
          <w:sz w:val="28"/>
        </w:rPr>
        <w:t>Р</w:t>
      </w:r>
      <w:r w:rsidR="00146461">
        <w:rPr>
          <w:sz w:val="28"/>
        </w:rPr>
        <w:t>ешению;</w:t>
      </w:r>
    </w:p>
    <w:p w:rsidR="00E925D0" w:rsidRDefault="00E470CA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4</w:t>
      </w:r>
      <w:r w:rsidR="00E925D0">
        <w:rPr>
          <w:sz w:val="28"/>
          <w:szCs w:val="28"/>
        </w:rPr>
        <w:t xml:space="preserve">) по источникам финансирования дефицита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</w:t>
      </w:r>
      <w:proofErr w:type="spellStart"/>
      <w:r w:rsidR="006905F5">
        <w:rPr>
          <w:sz w:val="28"/>
          <w:szCs w:val="28"/>
        </w:rPr>
        <w:t>Миллеровского</w:t>
      </w:r>
      <w:proofErr w:type="spellEnd"/>
      <w:r w:rsidR="006905F5">
        <w:rPr>
          <w:sz w:val="28"/>
          <w:szCs w:val="28"/>
        </w:rPr>
        <w:t xml:space="preserve"> района</w:t>
      </w:r>
      <w:r w:rsidR="00E925D0">
        <w:rPr>
          <w:sz w:val="28"/>
          <w:szCs w:val="28"/>
        </w:rPr>
        <w:t xml:space="preserve"> по кодам </w:t>
      </w:r>
      <w:proofErr w:type="gramStart"/>
      <w:r w:rsidR="00E925D0">
        <w:rPr>
          <w:sz w:val="28"/>
          <w:szCs w:val="28"/>
        </w:rPr>
        <w:t xml:space="preserve">классификации источников </w:t>
      </w:r>
      <w:r w:rsidR="00E925D0">
        <w:rPr>
          <w:sz w:val="28"/>
          <w:szCs w:val="28"/>
        </w:rPr>
        <w:lastRenderedPageBreak/>
        <w:t>финансирования дефицитов бюджетов</w:t>
      </w:r>
      <w:proofErr w:type="gramEnd"/>
      <w:r w:rsidR="00E925D0">
        <w:rPr>
          <w:sz w:val="28"/>
          <w:szCs w:val="28"/>
        </w:rPr>
        <w:t xml:space="preserve"> за 20</w:t>
      </w:r>
      <w:r w:rsidR="00293386">
        <w:rPr>
          <w:sz w:val="28"/>
          <w:szCs w:val="28"/>
        </w:rPr>
        <w:t>1</w:t>
      </w:r>
      <w:r w:rsidR="000020DD">
        <w:rPr>
          <w:sz w:val="28"/>
          <w:szCs w:val="28"/>
        </w:rPr>
        <w:t>7</w:t>
      </w:r>
      <w:r w:rsidR="00E925D0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="00E925D0">
        <w:rPr>
          <w:sz w:val="28"/>
          <w:szCs w:val="28"/>
        </w:rPr>
        <w:t xml:space="preserve"> к настоящему </w:t>
      </w:r>
      <w:r w:rsidR="00052270">
        <w:rPr>
          <w:sz w:val="28"/>
          <w:szCs w:val="28"/>
        </w:rPr>
        <w:t>Р</w:t>
      </w:r>
      <w:r w:rsidR="00E925D0">
        <w:rPr>
          <w:sz w:val="28"/>
          <w:szCs w:val="28"/>
        </w:rPr>
        <w:t>ешению;</w:t>
      </w:r>
    </w:p>
    <w:p w:rsidR="00EF7D1A" w:rsidRDefault="00EF7D1A" w:rsidP="00EF7D1A">
      <w:pPr>
        <w:ind w:firstLine="720"/>
        <w:jc w:val="both"/>
        <w:rPr>
          <w:sz w:val="28"/>
        </w:rPr>
      </w:pPr>
      <w:r w:rsidRPr="00170F06">
        <w:rPr>
          <w:b/>
          <w:sz w:val="28"/>
        </w:rPr>
        <w:t>2.</w:t>
      </w:r>
      <w:r w:rsidRPr="00170F06">
        <w:rPr>
          <w:sz w:val="28"/>
        </w:rPr>
        <w:t xml:space="preserve"> Настоящее решение </w:t>
      </w:r>
      <w:r w:rsidR="00170F06">
        <w:rPr>
          <w:sz w:val="28"/>
        </w:rPr>
        <w:t>подлежит официальному опубликованию и вступает в силу со дня его принятия.</w:t>
      </w:r>
    </w:p>
    <w:p w:rsidR="00056192" w:rsidRDefault="00056192" w:rsidP="009C4E7E">
      <w:pPr>
        <w:tabs>
          <w:tab w:val="left" w:pos="1110"/>
        </w:tabs>
        <w:jc w:val="both"/>
        <w:rPr>
          <w:sz w:val="28"/>
        </w:rPr>
      </w:pPr>
    </w:p>
    <w:p w:rsidR="000020DD" w:rsidRPr="00687736" w:rsidRDefault="00911E9D" w:rsidP="009C4E7E">
      <w:pPr>
        <w:spacing w:after="240"/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</w:p>
    <w:tbl>
      <w:tblPr>
        <w:tblW w:w="10207" w:type="dxa"/>
        <w:tblLayout w:type="fixed"/>
        <w:tblLook w:val="04A0"/>
      </w:tblPr>
      <w:tblGrid>
        <w:gridCol w:w="10207"/>
      </w:tblGrid>
      <w:tr w:rsidR="000020DD" w:rsidRPr="0066410F" w:rsidTr="000020DD">
        <w:trPr>
          <w:trHeight w:val="33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0DD" w:rsidRDefault="000020DD" w:rsidP="000020DD">
            <w:pPr>
              <w:pStyle w:val="5"/>
              <w:rPr>
                <w:b w:val="0"/>
              </w:rPr>
            </w:pPr>
          </w:p>
          <w:tbl>
            <w:tblPr>
              <w:tblW w:w="10207" w:type="dxa"/>
              <w:tblLayout w:type="fixed"/>
              <w:tblLook w:val="04A0"/>
            </w:tblPr>
            <w:tblGrid>
              <w:gridCol w:w="10207"/>
            </w:tblGrid>
            <w:tr w:rsidR="000020DD" w:rsidRPr="0066410F" w:rsidTr="000020DD">
              <w:trPr>
                <w:trHeight w:val="332"/>
              </w:trPr>
              <w:tc>
                <w:tcPr>
                  <w:tcW w:w="10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>Председатель Собрания депутатов –</w:t>
                  </w:r>
                </w:p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 xml:space="preserve">глава </w:t>
                  </w:r>
                  <w:proofErr w:type="spellStart"/>
                  <w:r w:rsidRPr="000020DD">
                    <w:rPr>
                      <w:b w:val="0"/>
                      <w:szCs w:val="28"/>
                    </w:rPr>
                    <w:t>Ольхово-Рогского</w:t>
                  </w:r>
                  <w:proofErr w:type="spellEnd"/>
                </w:p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 xml:space="preserve">сельского поселения </w:t>
                  </w:r>
                  <w:r w:rsidRPr="000020DD">
                    <w:rPr>
                      <w:b w:val="0"/>
                      <w:szCs w:val="28"/>
                    </w:rPr>
                    <w:tab/>
                    <w:t xml:space="preserve">                        ____________                          Л.А.Богомаз</w:t>
                  </w:r>
                </w:p>
                <w:p w:rsidR="000020DD" w:rsidRPr="00FB6973" w:rsidRDefault="000020DD" w:rsidP="000020DD">
                  <w:pPr>
                    <w:rPr>
                      <w:bCs/>
                      <w:sz w:val="28"/>
                      <w:szCs w:val="28"/>
                    </w:rPr>
                  </w:pP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t xml:space="preserve">                                                </w:t>
                  </w:r>
                  <w:r w:rsidRPr="000020DD">
                    <w:rPr>
                      <w:vertAlign w:val="superscript"/>
                    </w:rPr>
                    <w:t>подпись</w:t>
                  </w:r>
                </w:p>
              </w:tc>
            </w:tr>
          </w:tbl>
          <w:p w:rsidR="000020DD" w:rsidRDefault="000020DD" w:rsidP="000020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Ольховый Рог</w:t>
            </w:r>
          </w:p>
          <w:p w:rsidR="000020DD" w:rsidRDefault="000020DD" w:rsidP="000020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апреля 2018 года</w:t>
            </w:r>
          </w:p>
          <w:p w:rsidR="000020DD" w:rsidRPr="00FB6973" w:rsidRDefault="000020DD" w:rsidP="000020D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№ ___</w:t>
            </w:r>
            <w:r w:rsidRPr="00FB6973">
              <w:tab/>
            </w:r>
            <w:r w:rsidRPr="00FB6973">
              <w:tab/>
            </w:r>
          </w:p>
        </w:tc>
      </w:tr>
    </w:tbl>
    <w:p w:rsidR="000020DD" w:rsidRDefault="000020DD" w:rsidP="000020DD">
      <w:pPr>
        <w:spacing w:line="276" w:lineRule="auto"/>
        <w:ind w:firstLine="708"/>
        <w:jc w:val="both"/>
        <w:rPr>
          <w:sz w:val="28"/>
          <w:szCs w:val="28"/>
        </w:rPr>
      </w:pPr>
    </w:p>
    <w:p w:rsidR="009C4E7E" w:rsidRPr="00687736" w:rsidRDefault="009C4E7E" w:rsidP="009C4E7E">
      <w:pPr>
        <w:spacing w:after="240"/>
        <w:jc w:val="both"/>
        <w:rPr>
          <w:b/>
          <w:sz w:val="28"/>
          <w:szCs w:val="28"/>
        </w:rPr>
      </w:pPr>
    </w:p>
    <w:tbl>
      <w:tblPr>
        <w:tblW w:w="10774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99"/>
        <w:gridCol w:w="567"/>
        <w:gridCol w:w="762"/>
        <w:gridCol w:w="2969"/>
        <w:gridCol w:w="567"/>
        <w:gridCol w:w="1850"/>
        <w:gridCol w:w="1276"/>
        <w:gridCol w:w="284"/>
      </w:tblGrid>
      <w:tr w:rsidR="00BE61AC" w:rsidRPr="0012163E" w:rsidTr="00056192">
        <w:trPr>
          <w:gridAfter w:val="1"/>
          <w:wAfter w:w="284" w:type="dxa"/>
          <w:trHeight w:val="247"/>
        </w:trPr>
        <w:tc>
          <w:tcPr>
            <w:tcW w:w="2499" w:type="dxa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3" w:type="dxa"/>
            <w:gridSpan w:val="3"/>
          </w:tcPr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BE61AC" w:rsidRPr="0012163E" w:rsidRDefault="001216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7771E7" w:rsidRPr="008B1398" w:rsidRDefault="007771E7" w:rsidP="007771E7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BE61AC" w:rsidRPr="0012163E" w:rsidRDefault="007771E7" w:rsidP="007771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BE61AC" w:rsidTr="00DC69B3">
        <w:trPr>
          <w:trHeight w:val="247"/>
        </w:trPr>
        <w:tc>
          <w:tcPr>
            <w:tcW w:w="10774" w:type="dxa"/>
            <w:gridSpan w:val="8"/>
          </w:tcPr>
          <w:p w:rsidR="00BE61AC" w:rsidRPr="0012163E" w:rsidRDefault="00252C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E61AC" w:rsidRPr="0012163E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="00BE61AC" w:rsidRPr="0012163E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="00BE61AC" w:rsidRPr="0012163E">
              <w:rPr>
                <w:color w:val="000000"/>
                <w:sz w:val="28"/>
                <w:szCs w:val="28"/>
              </w:rPr>
              <w:t xml:space="preserve"> об исполнении бюджета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BE61AC" w:rsidRPr="0012163E" w:rsidRDefault="00BE61AC" w:rsidP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12163E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12163E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4527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52791">
              <w:rPr>
                <w:color w:val="000000"/>
                <w:sz w:val="28"/>
                <w:szCs w:val="28"/>
              </w:rPr>
              <w:t>Миллеровского</w:t>
            </w:r>
            <w:proofErr w:type="spellEnd"/>
            <w:r w:rsidR="00452791">
              <w:rPr>
                <w:color w:val="000000"/>
                <w:sz w:val="28"/>
                <w:szCs w:val="28"/>
              </w:rPr>
              <w:t xml:space="preserve"> района</w:t>
            </w:r>
            <w:r w:rsidRPr="0012163E">
              <w:rPr>
                <w:color w:val="000000"/>
                <w:sz w:val="28"/>
                <w:szCs w:val="28"/>
              </w:rPr>
              <w:t xml:space="preserve"> за 20</w:t>
            </w:r>
            <w:r w:rsidR="00452791">
              <w:rPr>
                <w:color w:val="000000"/>
                <w:sz w:val="28"/>
                <w:szCs w:val="28"/>
              </w:rPr>
              <w:t>1</w:t>
            </w:r>
            <w:r w:rsidR="000020DD">
              <w:rPr>
                <w:color w:val="000000"/>
                <w:sz w:val="28"/>
                <w:szCs w:val="28"/>
              </w:rPr>
              <w:t>7</w:t>
            </w:r>
            <w:r w:rsidRPr="0012163E">
              <w:rPr>
                <w:color w:val="000000"/>
                <w:sz w:val="28"/>
                <w:szCs w:val="28"/>
              </w:rPr>
              <w:t xml:space="preserve"> год</w:t>
            </w:r>
            <w:r w:rsidR="00252C19">
              <w:rPr>
                <w:color w:val="000000"/>
                <w:sz w:val="28"/>
                <w:szCs w:val="28"/>
              </w:rPr>
              <w:t>»</w:t>
            </w:r>
            <w:r w:rsidRPr="00121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10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552"/>
        </w:trPr>
        <w:tc>
          <w:tcPr>
            <w:tcW w:w="10774" w:type="dxa"/>
            <w:gridSpan w:val="8"/>
          </w:tcPr>
          <w:p w:rsidR="00BE61AC" w:rsidRPr="0012163E" w:rsidRDefault="00BE61AC" w:rsidP="000020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ДОХОДЫ  БЮДЖЕТА ОЛЬХОВО-РОГСКОГО СЕЛЬСКОГО ПОСЕЛЕНИЯ 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 xml:space="preserve">МИЛЛЕРОВСКОГО РАЙОНА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ПО КОДАМ  КЛАССИФИКАЦИИ ДОХОДОВ  БЮДЖЕТОВ ЗА 20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0020DD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3F79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E61AC" w:rsidRPr="00DC69B3" w:rsidRDefault="00BE61AC" w:rsidP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69B3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DC69B3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DC69B3">
              <w:rPr>
                <w:b/>
                <w:bCs/>
                <w:color w:val="000000"/>
                <w:sz w:val="28"/>
                <w:szCs w:val="28"/>
              </w:rPr>
              <w:t>уб</w:t>
            </w:r>
            <w:proofErr w:type="spellEnd"/>
            <w:r w:rsidRPr="00DC69B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BE61AC" w:rsidRPr="0012163E" w:rsidTr="00DC69B3">
        <w:trPr>
          <w:trHeight w:val="71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</w:p>
          <w:p w:rsidR="00BE61AC" w:rsidRPr="00DD7019" w:rsidRDefault="00DD7019" w:rsidP="00DC69B3">
            <w:pPr>
              <w:tabs>
                <w:tab w:val="left" w:pos="2564"/>
              </w:tabs>
              <w:ind w:left="-597" w:firstLine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61AC" w:rsidRPr="0012163E" w:rsidRDefault="00BE61AC" w:rsidP="003F79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3F7910">
              <w:rPr>
                <w:b/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D7019" w:rsidRPr="0012163E" w:rsidTr="00DC69B3">
        <w:trPr>
          <w:trHeight w:val="2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E61AC" w:rsidRPr="00875512" w:rsidTr="00DC69B3">
        <w:trPr>
          <w:trHeight w:val="3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875512" w:rsidRDefault="002E2105" w:rsidP="00E14B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5447,4</w:t>
            </w:r>
          </w:p>
        </w:tc>
      </w:tr>
      <w:tr w:rsidR="00BE61AC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2E2105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1128,0</w:t>
            </w:r>
          </w:p>
        </w:tc>
      </w:tr>
      <w:tr w:rsidR="00BE61AC" w:rsidRPr="0012163E" w:rsidTr="00DC69B3">
        <w:trPr>
          <w:trHeight w:val="2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163E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2E2105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1128,0</w:t>
            </w:r>
          </w:p>
        </w:tc>
      </w:tr>
      <w:tr w:rsidR="00BE61AC" w:rsidRPr="0012163E" w:rsidTr="00DC69B3">
        <w:trPr>
          <w:trHeight w:val="98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12163E" w:rsidRDefault="007052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2E2105" w:rsidP="002E21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1079,9</w:t>
            </w:r>
          </w:p>
        </w:tc>
      </w:tr>
      <w:tr w:rsidR="00BE61AC" w:rsidRPr="0012163E" w:rsidTr="00DC69B3">
        <w:trPr>
          <w:trHeight w:val="71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BA18EC" w:rsidRDefault="00BE61AC" w:rsidP="00F259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259B6">
              <w:rPr>
                <w:color w:val="000000"/>
                <w:sz w:val="28"/>
                <w:szCs w:val="28"/>
              </w:rPr>
              <w:t xml:space="preserve">Налог на доходы физических лиц с доходов, </w:t>
            </w:r>
            <w:r w:rsidR="00F259B6" w:rsidRPr="00F259B6">
              <w:rPr>
                <w:color w:val="000000"/>
                <w:sz w:val="28"/>
                <w:szCs w:val="28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2E2105" w:rsidP="009C4E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46,3</w:t>
            </w:r>
          </w:p>
        </w:tc>
      </w:tr>
      <w:tr w:rsidR="00BE61AC" w:rsidRPr="0012163E" w:rsidTr="00DC69B3">
        <w:trPr>
          <w:trHeight w:val="13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 w:rsidP="00983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</w:t>
            </w:r>
            <w:r w:rsidR="00983481">
              <w:rPr>
                <w:color w:val="000000"/>
                <w:sz w:val="28"/>
                <w:szCs w:val="28"/>
              </w:rPr>
              <w:t>30</w:t>
            </w:r>
            <w:r w:rsidRPr="0012163E">
              <w:rPr>
                <w:color w:val="000000"/>
                <w:sz w:val="28"/>
                <w:szCs w:val="28"/>
              </w:rPr>
              <w:t xml:space="preserve">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BA18EC" w:rsidRDefault="00BE61AC" w:rsidP="00AA5E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259B6">
              <w:rPr>
                <w:color w:val="000000"/>
                <w:sz w:val="28"/>
                <w:szCs w:val="28"/>
              </w:rPr>
              <w:t xml:space="preserve">Налог на доходы физических лиц с доходов, </w:t>
            </w:r>
            <w:r w:rsidR="00983481" w:rsidRPr="00F259B6">
              <w:rPr>
                <w:color w:val="000000"/>
                <w:sz w:val="28"/>
                <w:szCs w:val="28"/>
              </w:rPr>
              <w:t>полученных физическими лицами</w:t>
            </w:r>
            <w:r w:rsidR="00F259B6" w:rsidRPr="00F259B6">
              <w:rPr>
                <w:color w:val="000000"/>
                <w:sz w:val="28"/>
                <w:szCs w:val="28"/>
              </w:rPr>
              <w:t xml:space="preserve"> в соответствии с</w:t>
            </w:r>
            <w:r w:rsidR="00AA5EBF">
              <w:rPr>
                <w:color w:val="000000"/>
                <w:sz w:val="28"/>
                <w:szCs w:val="28"/>
              </w:rPr>
              <w:t>о</w:t>
            </w:r>
            <w:r w:rsidR="00F259B6" w:rsidRPr="00F259B6">
              <w:rPr>
                <w:color w:val="000000"/>
                <w:sz w:val="28"/>
                <w:szCs w:val="28"/>
              </w:rPr>
              <w:t xml:space="preserve"> статьей 228 Налогового Кодекса Российской Федерации</w:t>
            </w:r>
            <w:r w:rsidR="00983481" w:rsidRPr="00F259B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61AC" w:rsidRPr="00CE5F43" w:rsidRDefault="002E2105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2E2105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449,5</w:t>
            </w:r>
          </w:p>
        </w:tc>
      </w:tr>
      <w:tr w:rsidR="009C4E7E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E7E" w:rsidRPr="0012163E" w:rsidRDefault="009C4E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182 1 05 03000 01 0000 110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4E7E" w:rsidRPr="0012163E" w:rsidRDefault="009C4E7E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C4E7E" w:rsidRDefault="002E2105" w:rsidP="00C4462D">
            <w:pPr>
              <w:jc w:val="right"/>
            </w:pPr>
            <w:r>
              <w:rPr>
                <w:color w:val="000000"/>
                <w:sz w:val="28"/>
                <w:szCs w:val="28"/>
              </w:rPr>
              <w:t>449,5</w:t>
            </w:r>
          </w:p>
        </w:tc>
      </w:tr>
      <w:tr w:rsidR="009C4E7E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E7E" w:rsidRPr="0009298C" w:rsidRDefault="009C4E7E" w:rsidP="000643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182 </w:t>
            </w:r>
            <w:r w:rsidRPr="0009298C">
              <w:rPr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4E7E" w:rsidRPr="0009298C" w:rsidRDefault="009C4E7E" w:rsidP="0006433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C4E7E" w:rsidRDefault="002E2105" w:rsidP="006154AD">
            <w:pPr>
              <w:jc w:val="right"/>
            </w:pPr>
            <w:r>
              <w:rPr>
                <w:color w:val="000000"/>
                <w:sz w:val="28"/>
                <w:szCs w:val="28"/>
              </w:rPr>
              <w:t>449,5</w:t>
            </w:r>
          </w:p>
        </w:tc>
      </w:tr>
      <w:tr w:rsidR="00DD7019" w:rsidRPr="0012163E" w:rsidTr="00DC69B3">
        <w:trPr>
          <w:trHeight w:val="35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7019" w:rsidRPr="0012163E" w:rsidRDefault="002E2105" w:rsidP="00E14B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3869,9</w:t>
            </w:r>
          </w:p>
        </w:tc>
      </w:tr>
      <w:tr w:rsidR="00DD7019" w:rsidRPr="0012163E" w:rsidTr="00DC69B3">
        <w:trPr>
          <w:trHeight w:val="35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2FC" w:rsidRPr="0012163E" w:rsidRDefault="00DD7019" w:rsidP="001A391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182 1 06 01000 00 0000 110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2E2105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74,3</w:t>
            </w:r>
          </w:p>
        </w:tc>
      </w:tr>
      <w:tr w:rsidR="00DD7019" w:rsidRPr="0012163E" w:rsidTr="00DC69B3">
        <w:trPr>
          <w:trHeight w:val="71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182 1 06 01030 10 0000 110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</w:t>
            </w:r>
            <w:r w:rsidRPr="007827DF">
              <w:rPr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color w:val="000000"/>
                <w:sz w:val="28"/>
                <w:szCs w:val="28"/>
              </w:rPr>
              <w:t xml:space="preserve">применяемым к объектам налогообложения, расположенным в границах </w:t>
            </w:r>
            <w:r w:rsidR="002B4619">
              <w:rPr>
                <w:color w:val="000000"/>
                <w:sz w:val="28"/>
                <w:szCs w:val="28"/>
              </w:rPr>
              <w:t xml:space="preserve">сельских </w:t>
            </w:r>
            <w:r w:rsidRPr="0012163E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2E2105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74,3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182 1 06 06000 00 0000 110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2E2105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3795,6</w:t>
            </w:r>
          </w:p>
        </w:tc>
      </w:tr>
      <w:tr w:rsidR="00DD7019" w:rsidRPr="0012163E" w:rsidTr="005A5FA1">
        <w:trPr>
          <w:trHeight w:val="33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E470C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E470CA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  <w:r w:rsidR="007B7102">
              <w:rPr>
                <w:color w:val="000000"/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2E2105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747,6</w:t>
            </w:r>
          </w:p>
          <w:p w:rsidR="00DD7019" w:rsidRPr="0012163E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7019" w:rsidRPr="0012163E" w:rsidTr="00DC69B3">
        <w:trPr>
          <w:trHeight w:val="891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661F93" w:rsidRDefault="007B7102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2E2105" w:rsidP="002E21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747,6</w:t>
            </w:r>
          </w:p>
        </w:tc>
      </w:tr>
      <w:tr w:rsidR="00DD7019" w:rsidRPr="0012163E" w:rsidTr="00DC69B3">
        <w:trPr>
          <w:trHeight w:val="39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7B7102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2E2105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3048,0</w:t>
            </w:r>
          </w:p>
        </w:tc>
      </w:tr>
      <w:tr w:rsidR="00DD7019" w:rsidRPr="0012163E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2E2105" w:rsidP="000643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3048,0</w:t>
            </w:r>
          </w:p>
        </w:tc>
      </w:tr>
      <w:tr w:rsidR="00F1329C" w:rsidRPr="00A42D76" w:rsidTr="00DC69B3">
        <w:trPr>
          <w:trHeight w:val="4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29C" w:rsidRPr="0012163E" w:rsidRDefault="00F1329C" w:rsidP="00CD6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802 </w:t>
            </w:r>
            <w:r w:rsidRPr="001A3918">
              <w:rPr>
                <w:sz w:val="28"/>
                <w:szCs w:val="28"/>
              </w:rPr>
              <w:t xml:space="preserve">1 </w:t>
            </w:r>
            <w:r w:rsidR="00CD6369">
              <w:rPr>
                <w:sz w:val="28"/>
                <w:szCs w:val="28"/>
              </w:rPr>
              <w:t>00</w:t>
            </w:r>
            <w:r w:rsidRPr="001A3918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29C" w:rsidRPr="0012163E" w:rsidRDefault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29C" w:rsidRPr="00A42D76" w:rsidRDefault="002E2105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22,8</w:t>
            </w:r>
          </w:p>
        </w:tc>
      </w:tr>
      <w:tr w:rsidR="00A42D76" w:rsidRPr="00A42D76" w:rsidTr="00DC69B3">
        <w:trPr>
          <w:trHeight w:val="62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1A3918" w:rsidRDefault="00A42D76" w:rsidP="00F13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  <w:r w:rsidRPr="001A3918">
              <w:rPr>
                <w:sz w:val="28"/>
                <w:szCs w:val="28"/>
              </w:rPr>
              <w:t xml:space="preserve"> 1 16 00000 00 0000 000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1A3918" w:rsidRDefault="00A42D76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A3918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2E2105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22,8</w:t>
            </w:r>
          </w:p>
        </w:tc>
      </w:tr>
      <w:tr w:rsidR="00A42D76" w:rsidRPr="00A42D76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1A5F59" w:rsidRDefault="00A42D76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1A5F59">
              <w:rPr>
                <w:color w:val="000000"/>
                <w:sz w:val="28"/>
                <w:szCs w:val="28"/>
              </w:rPr>
              <w:t xml:space="preserve"> 1 16 51000 02 0000 140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1A5F59" w:rsidRDefault="00A42D76" w:rsidP="00F1329C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2E2105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22,8</w:t>
            </w:r>
          </w:p>
        </w:tc>
      </w:tr>
      <w:tr w:rsidR="00A42D76" w:rsidRPr="00A42D76" w:rsidTr="00DC69B3">
        <w:trPr>
          <w:trHeight w:val="42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C1168A" w:rsidRDefault="00A42D76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C1168A">
              <w:rPr>
                <w:color w:val="000000"/>
                <w:sz w:val="28"/>
                <w:szCs w:val="28"/>
              </w:rPr>
              <w:t xml:space="preserve"> 1 16 51040 02 0000 140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C1168A" w:rsidRDefault="00A42D76" w:rsidP="00F1329C">
            <w:pPr>
              <w:rPr>
                <w:sz w:val="28"/>
                <w:szCs w:val="28"/>
              </w:rPr>
            </w:pPr>
            <w:r w:rsidRPr="00C1168A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2E2105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22,8</w:t>
            </w:r>
          </w:p>
        </w:tc>
      </w:tr>
      <w:tr w:rsidR="00CD6369" w:rsidRPr="00A42D76" w:rsidTr="00DC69B3">
        <w:trPr>
          <w:trHeight w:val="67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369" w:rsidRPr="008B2066" w:rsidRDefault="00CD6369" w:rsidP="001042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>857 1 00 00000 00 0000 000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369" w:rsidRPr="008B2066" w:rsidRDefault="00CD6369" w:rsidP="004527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369" w:rsidRPr="00A42D76" w:rsidRDefault="002E2105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42D76" w:rsidRPr="00A42D76" w:rsidTr="00DC69B3">
        <w:trPr>
          <w:trHeight w:val="561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8B2066" w:rsidRDefault="00A42D76" w:rsidP="0009298C">
            <w:pPr>
              <w:rPr>
                <w:sz w:val="28"/>
                <w:szCs w:val="28"/>
              </w:rPr>
            </w:pPr>
            <w:r w:rsidRPr="008B2066">
              <w:rPr>
                <w:sz w:val="28"/>
                <w:szCs w:val="28"/>
              </w:rPr>
              <w:t>857 1 16 00000 00 0000 000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8B2066" w:rsidRDefault="00A42D76" w:rsidP="0009298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B2066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2E2105" w:rsidP="00A42D76">
            <w:pPr>
              <w:jc w:val="right"/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42D76" w:rsidRPr="00A42D76" w:rsidTr="00DC69B3">
        <w:trPr>
          <w:trHeight w:val="127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8B2066" w:rsidRDefault="00A42D76" w:rsidP="00A253B2">
            <w:pPr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 xml:space="preserve">857 1 16 51000 02 0000 140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8B2066" w:rsidRDefault="00A42D76" w:rsidP="0009298C">
            <w:pPr>
              <w:jc w:val="both"/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2E2105" w:rsidP="00A42D76">
            <w:pPr>
              <w:jc w:val="right"/>
            </w:pPr>
            <w:r>
              <w:rPr>
                <w:color w:val="000000"/>
                <w:sz w:val="28"/>
                <w:szCs w:val="28"/>
              </w:rPr>
              <w:t>1</w:t>
            </w:r>
            <w:r w:rsidR="00A42D76" w:rsidRPr="00A42D7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42D76" w:rsidRPr="00A42D76" w:rsidTr="00DC69B3">
        <w:trPr>
          <w:trHeight w:val="154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8B2066" w:rsidRDefault="00A42D76" w:rsidP="00A253B2">
            <w:pPr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lastRenderedPageBreak/>
              <w:t xml:space="preserve">857 1 16 51040 02 0000 140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8B2066" w:rsidRDefault="00A42D76" w:rsidP="0009298C">
            <w:pPr>
              <w:rPr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2E2105" w:rsidP="00A42D76">
            <w:pPr>
              <w:jc w:val="right"/>
            </w:pPr>
            <w:r>
              <w:rPr>
                <w:color w:val="000000"/>
                <w:sz w:val="28"/>
                <w:szCs w:val="28"/>
              </w:rPr>
              <w:t>1</w:t>
            </w:r>
            <w:r w:rsidR="00A42D76" w:rsidRPr="00A42D7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D7019" w:rsidRPr="00CC14B1" w:rsidTr="00DC69B3">
        <w:trPr>
          <w:trHeight w:val="69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951 1 00 00000 00 0000 000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CC14B1" w:rsidRDefault="002B4619" w:rsidP="004B2020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1038,0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2E2105" w:rsidP="001033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81,0</w:t>
            </w:r>
          </w:p>
        </w:tc>
      </w:tr>
      <w:tr w:rsidR="00DD7019" w:rsidRPr="0012163E" w:rsidTr="00DC69B3">
        <w:trPr>
          <w:trHeight w:val="77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951 1 08 04000 01 0000 110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661F93" w:rsidRDefault="00DD7019" w:rsidP="00EB300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27DF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7827DF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827DF">
              <w:rPr>
                <w:color w:val="000000"/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Default="002E2105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81,0</w:t>
            </w:r>
          </w:p>
          <w:p w:rsidR="00DD7019" w:rsidRPr="0012163E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951 1 08 04020 01 0000 110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2E2105" w:rsidP="001033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81,0</w:t>
            </w: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FC61D8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656,8</w:t>
            </w:r>
          </w:p>
        </w:tc>
      </w:tr>
      <w:tr w:rsidR="00DD7019" w:rsidRPr="0012163E" w:rsidTr="00DC69B3">
        <w:trPr>
          <w:trHeight w:val="415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951 1 11 05000 00 0000 120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FC61D8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656,8</w:t>
            </w: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Default="00DD7019" w:rsidP="000C1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BE64E6" w:rsidRDefault="00DD7019" w:rsidP="00526D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E64E6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FC61D8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244,4</w:t>
            </w:r>
          </w:p>
        </w:tc>
      </w:tr>
      <w:tr w:rsidR="0053286E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00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Pr="00BE64E6" w:rsidRDefault="0053286E" w:rsidP="000005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E64E6">
              <w:rPr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BE64E6" w:rsidRPr="00BE64E6">
              <w:rPr>
                <w:color w:val="000000"/>
                <w:sz w:val="28"/>
                <w:szCs w:val="28"/>
              </w:rPr>
              <w:t xml:space="preserve">сельских </w:t>
            </w:r>
            <w:r w:rsidRPr="00BE64E6">
              <w:rPr>
                <w:color w:val="000000"/>
                <w:sz w:val="28"/>
                <w:szCs w:val="28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FC61D8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244,4</w:t>
            </w:r>
          </w:p>
        </w:tc>
      </w:tr>
      <w:tr w:rsidR="0053286E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7D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951 1 11 050</w:t>
            </w:r>
            <w:r w:rsidR="007D7E2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7D7E2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7D7E2B">
              <w:rPr>
                <w:color w:val="000000"/>
                <w:sz w:val="28"/>
                <w:szCs w:val="28"/>
              </w:rPr>
              <w:t>составляющего государственную (муниципальную) казну</w:t>
            </w:r>
            <w:r w:rsidR="00F01B10">
              <w:rPr>
                <w:color w:val="000000"/>
                <w:sz w:val="28"/>
                <w:szCs w:val="28"/>
              </w:rPr>
              <w:t xml:space="preserve">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FC61D8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412,4</w:t>
            </w:r>
          </w:p>
        </w:tc>
      </w:tr>
      <w:tr w:rsidR="0053286E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F0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</w:t>
            </w:r>
            <w:r w:rsidR="00F01B1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F01B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4E6"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F01B10" w:rsidRPr="00BE64E6">
              <w:rPr>
                <w:color w:val="000000"/>
                <w:sz w:val="28"/>
                <w:szCs w:val="28"/>
              </w:rPr>
              <w:t>составляющего казну</w:t>
            </w:r>
            <w:r w:rsidR="00BE64E6" w:rsidRPr="00BE64E6">
              <w:rPr>
                <w:color w:val="000000"/>
                <w:sz w:val="28"/>
                <w:szCs w:val="28"/>
              </w:rPr>
              <w:t xml:space="preserve"> сельских</w:t>
            </w:r>
            <w:r w:rsidR="00F01B10" w:rsidRPr="00BE64E6">
              <w:rPr>
                <w:color w:val="000000"/>
                <w:sz w:val="28"/>
                <w:szCs w:val="28"/>
              </w:rPr>
              <w:t xml:space="preserve"> поселений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FC61D8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412,4</w:t>
            </w:r>
          </w:p>
        </w:tc>
      </w:tr>
      <w:tr w:rsidR="00FC61D8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1D8" w:rsidRDefault="00FC61D8" w:rsidP="00F0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951 1 14 00000 00 0000 000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C61D8" w:rsidRPr="00BE64E6" w:rsidRDefault="00FC61D8" w:rsidP="00F01B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61D8" w:rsidRDefault="00FC61D8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306,5</w:t>
            </w:r>
          </w:p>
        </w:tc>
      </w:tr>
      <w:tr w:rsidR="00FC61D8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1D8" w:rsidRPr="00FC61D8" w:rsidRDefault="00FC61D8" w:rsidP="00FC61D8">
            <w:pPr>
              <w:pStyle w:val="s1"/>
              <w:spacing w:after="0"/>
              <w:rPr>
                <w:sz w:val="28"/>
                <w:szCs w:val="28"/>
              </w:rPr>
            </w:pPr>
            <w:r w:rsidRPr="00FC61D8">
              <w:rPr>
                <w:sz w:val="28"/>
                <w:szCs w:val="28"/>
              </w:rPr>
              <w:t>951 1 14 02000 00 0000 000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C61D8" w:rsidRPr="00FC61D8" w:rsidRDefault="00FC61D8" w:rsidP="00FC61D8">
            <w:pPr>
              <w:pStyle w:val="s1"/>
              <w:spacing w:after="0"/>
              <w:rPr>
                <w:sz w:val="28"/>
                <w:szCs w:val="28"/>
              </w:rPr>
            </w:pPr>
            <w:r w:rsidRPr="00FC61D8">
              <w:rPr>
                <w:bCs/>
                <w:color w:val="000000"/>
                <w:sz w:val="28"/>
                <w:szCs w:val="28"/>
                <w:shd w:val="clear" w:color="auto" w:fill="FFFFFF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61D8" w:rsidRDefault="00FC61D8" w:rsidP="00FC6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248,7</w:t>
            </w:r>
          </w:p>
        </w:tc>
      </w:tr>
      <w:tr w:rsidR="00FC61D8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1D8" w:rsidRPr="00284A44" w:rsidRDefault="00FC61D8" w:rsidP="00FC61D8">
            <w:pPr>
              <w:rPr>
                <w:b/>
                <w:sz w:val="28"/>
                <w:szCs w:val="28"/>
              </w:rPr>
            </w:pPr>
            <w:r>
              <w:rPr>
                <w:color w:val="464C55"/>
                <w:sz w:val="28"/>
                <w:szCs w:val="28"/>
                <w:shd w:val="clear" w:color="auto" w:fill="FFFFFF"/>
              </w:rPr>
              <w:t xml:space="preserve">951 </w:t>
            </w:r>
            <w:r w:rsidRPr="00284A44">
              <w:rPr>
                <w:color w:val="464C55"/>
                <w:sz w:val="28"/>
                <w:szCs w:val="28"/>
                <w:shd w:val="clear" w:color="auto" w:fill="FFFFFF"/>
              </w:rPr>
              <w:t>1 14 02050 10 0000 410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C61D8" w:rsidRPr="00284A44" w:rsidRDefault="00FC61D8" w:rsidP="00FC61D8">
            <w:pPr>
              <w:rPr>
                <w:sz w:val="28"/>
                <w:szCs w:val="28"/>
              </w:rPr>
            </w:pPr>
            <w:r w:rsidRPr="00284A44">
              <w:rPr>
                <w:bCs/>
                <w:color w:val="000000"/>
                <w:sz w:val="28"/>
                <w:szCs w:val="28"/>
                <w:shd w:val="clear" w:color="auto" w:fill="FFFFFF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61D8" w:rsidRDefault="00FC61D8" w:rsidP="00FC6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248,7</w:t>
            </w:r>
          </w:p>
        </w:tc>
      </w:tr>
      <w:tr w:rsidR="00FC61D8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1D8" w:rsidRPr="00284A44" w:rsidRDefault="00FC61D8" w:rsidP="00FC61D8">
            <w:pPr>
              <w:rPr>
                <w:b/>
                <w:sz w:val="28"/>
                <w:szCs w:val="28"/>
              </w:rPr>
            </w:pPr>
            <w:r>
              <w:rPr>
                <w:color w:val="464C55"/>
                <w:sz w:val="28"/>
                <w:szCs w:val="28"/>
                <w:shd w:val="clear" w:color="auto" w:fill="FFFFFF"/>
              </w:rPr>
              <w:t xml:space="preserve">951 </w:t>
            </w:r>
            <w:r w:rsidRPr="00284A44">
              <w:rPr>
                <w:color w:val="464C55"/>
                <w:sz w:val="28"/>
                <w:szCs w:val="28"/>
                <w:shd w:val="clear" w:color="auto" w:fill="FFFFFF"/>
              </w:rPr>
              <w:t>1 14 02053 10 0000 410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C61D8" w:rsidRPr="00284A44" w:rsidRDefault="00FC61D8" w:rsidP="00FC61D8">
            <w:pPr>
              <w:rPr>
                <w:sz w:val="28"/>
                <w:szCs w:val="28"/>
              </w:rPr>
            </w:pPr>
            <w:r w:rsidRPr="00284A44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61D8" w:rsidRDefault="00FC61D8" w:rsidP="00FC6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248,7</w:t>
            </w:r>
          </w:p>
        </w:tc>
      </w:tr>
      <w:tr w:rsidR="00FC61D8" w:rsidRPr="0012163E" w:rsidTr="0084162A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61D8" w:rsidRDefault="00FC61D8" w:rsidP="00FC61D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951 1 14 06000 00 0000 430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C61D8" w:rsidRDefault="00FC61D8" w:rsidP="00FC61D8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61D8" w:rsidRDefault="00FC61D8" w:rsidP="00FC6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57,8</w:t>
            </w:r>
          </w:p>
        </w:tc>
      </w:tr>
      <w:tr w:rsidR="00FC61D8" w:rsidRPr="0012163E" w:rsidTr="0084162A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61D8" w:rsidRDefault="00FC61D8" w:rsidP="00FC61D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951 1 14 06020 00 0000 430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C61D8" w:rsidRDefault="00FC61D8" w:rsidP="00FC61D8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61D8" w:rsidRDefault="00FC61D8" w:rsidP="00FC6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57,8</w:t>
            </w:r>
          </w:p>
        </w:tc>
      </w:tr>
      <w:tr w:rsidR="00FC61D8" w:rsidRPr="0012163E" w:rsidTr="0084162A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61D8" w:rsidRDefault="00FC61D8" w:rsidP="00FC61D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951 1 14 06025 10 0000 430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C61D8" w:rsidRDefault="00FC61D8" w:rsidP="00FC61D8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61D8" w:rsidRDefault="00FC61D8" w:rsidP="00FC6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57,8</w:t>
            </w:r>
          </w:p>
        </w:tc>
      </w:tr>
      <w:tr w:rsidR="008D4139" w:rsidRPr="0012163E" w:rsidTr="00DC69B3">
        <w:trPr>
          <w:trHeight w:val="40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139" w:rsidRDefault="00FC61D8" w:rsidP="00DC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="008D4139">
              <w:rPr>
                <w:sz w:val="28"/>
                <w:szCs w:val="28"/>
              </w:rPr>
              <w:t>1 17 00000 00 0000 000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4139" w:rsidRDefault="008D4139" w:rsidP="00DC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D4139" w:rsidRDefault="00FC61D8" w:rsidP="00DC69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D4139">
              <w:rPr>
                <w:sz w:val="28"/>
                <w:szCs w:val="28"/>
              </w:rPr>
              <w:t>6,3</w:t>
            </w:r>
          </w:p>
        </w:tc>
      </w:tr>
      <w:tr w:rsidR="008D4139" w:rsidRPr="0012163E" w:rsidTr="00DC69B3">
        <w:trPr>
          <w:trHeight w:val="265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139" w:rsidRDefault="00FC61D8" w:rsidP="00DC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="008D4139">
              <w:rPr>
                <w:sz w:val="28"/>
                <w:szCs w:val="28"/>
              </w:rPr>
              <w:t>1 17 01000 00 0000 180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4139" w:rsidRDefault="008D4139" w:rsidP="00DC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D4139" w:rsidRDefault="00FC61D8" w:rsidP="00DC69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D4139">
              <w:rPr>
                <w:sz w:val="28"/>
                <w:szCs w:val="28"/>
              </w:rPr>
              <w:t>6,3</w:t>
            </w:r>
          </w:p>
        </w:tc>
      </w:tr>
      <w:tr w:rsidR="008D4139" w:rsidRPr="0012163E" w:rsidTr="00DC69B3">
        <w:trPr>
          <w:trHeight w:val="49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139" w:rsidRDefault="00FC61D8" w:rsidP="00DC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="008D4139">
              <w:rPr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4139" w:rsidRDefault="008D4139" w:rsidP="00DC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</w:t>
            </w:r>
            <w:r w:rsidR="001F0DFE">
              <w:rPr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D4139" w:rsidRDefault="00FC61D8" w:rsidP="00DC69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D4139">
              <w:rPr>
                <w:sz w:val="28"/>
                <w:szCs w:val="28"/>
              </w:rPr>
              <w:t>6,3</w:t>
            </w:r>
          </w:p>
        </w:tc>
      </w:tr>
      <w:tr w:rsidR="00505E98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951 2 00 00000 00 0000 000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FC61D8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3011,0</w:t>
            </w:r>
          </w:p>
        </w:tc>
      </w:tr>
      <w:tr w:rsidR="00505E98" w:rsidRPr="0012163E" w:rsidTr="00DC69B3">
        <w:trPr>
          <w:trHeight w:val="74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82444C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FC61D8" w:rsidP="005A5F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3011,0</w:t>
            </w:r>
          </w:p>
        </w:tc>
      </w:tr>
      <w:tr w:rsidR="005A5FA1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2 02 10000 00 0000 151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5A5FA1" w:rsidP="005A5FA1">
            <w:pPr>
              <w:jc w:val="right"/>
              <w:rPr>
                <w:color w:val="000000"/>
                <w:sz w:val="28"/>
                <w:szCs w:val="28"/>
              </w:rPr>
            </w:pPr>
            <w:r w:rsidRPr="006A3D44">
              <w:rPr>
                <w:color w:val="000000"/>
                <w:sz w:val="28"/>
                <w:szCs w:val="28"/>
              </w:rPr>
              <w:t>2 255,5</w:t>
            </w:r>
          </w:p>
        </w:tc>
      </w:tr>
      <w:tr w:rsidR="005A5FA1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2 02 15001 00 0000 151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5A5FA1" w:rsidP="005A5FA1">
            <w:pPr>
              <w:jc w:val="right"/>
              <w:rPr>
                <w:color w:val="000000"/>
                <w:sz w:val="28"/>
                <w:szCs w:val="28"/>
              </w:rPr>
            </w:pPr>
            <w:r w:rsidRPr="006A3D44">
              <w:rPr>
                <w:color w:val="000000"/>
                <w:sz w:val="28"/>
                <w:szCs w:val="28"/>
              </w:rPr>
              <w:t>2 255,5</w:t>
            </w:r>
          </w:p>
        </w:tc>
      </w:tr>
      <w:tr w:rsidR="005A5FA1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2 02 15001 10 0000 151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5A5FA1" w:rsidP="005A5FA1">
            <w:pPr>
              <w:jc w:val="right"/>
              <w:rPr>
                <w:color w:val="000000"/>
                <w:sz w:val="28"/>
                <w:szCs w:val="28"/>
              </w:rPr>
            </w:pPr>
            <w:r w:rsidRPr="006A3D44">
              <w:rPr>
                <w:color w:val="000000"/>
                <w:sz w:val="28"/>
                <w:szCs w:val="28"/>
              </w:rPr>
              <w:t>2 255,5</w:t>
            </w:r>
          </w:p>
        </w:tc>
      </w:tr>
      <w:tr w:rsidR="005A5FA1" w:rsidRPr="0012163E" w:rsidTr="0084162A">
        <w:trPr>
          <w:trHeight w:val="59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2 02 30000 00 0000 151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5A5FA1" w:rsidP="005A5FA1">
            <w:pPr>
              <w:jc w:val="right"/>
              <w:rPr>
                <w:color w:val="000000"/>
                <w:sz w:val="28"/>
                <w:szCs w:val="28"/>
              </w:rPr>
            </w:pPr>
            <w:r w:rsidRPr="006A3D44">
              <w:rPr>
                <w:color w:val="000000"/>
                <w:sz w:val="28"/>
                <w:szCs w:val="28"/>
              </w:rPr>
              <w:t>173,5</w:t>
            </w:r>
          </w:p>
        </w:tc>
      </w:tr>
      <w:tr w:rsidR="005A5FA1" w:rsidRPr="0012163E" w:rsidTr="0084162A">
        <w:trPr>
          <w:trHeight w:val="53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2 02 30024 00 0000 151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5A5FA1" w:rsidP="005A5FA1">
            <w:pPr>
              <w:jc w:val="right"/>
              <w:rPr>
                <w:color w:val="000000"/>
                <w:sz w:val="28"/>
                <w:szCs w:val="28"/>
              </w:rPr>
            </w:pPr>
            <w:r w:rsidRPr="006A3D44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A5FA1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2 02 30024 10 0000 151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5A5FA1" w:rsidP="005A5FA1">
            <w:pPr>
              <w:jc w:val="right"/>
              <w:rPr>
                <w:color w:val="000000"/>
                <w:sz w:val="28"/>
                <w:szCs w:val="28"/>
              </w:rPr>
            </w:pPr>
            <w:r w:rsidRPr="006A3D44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A5FA1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2 02 35118 00 0000 151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5A5FA1" w:rsidP="005A5FA1">
            <w:pPr>
              <w:jc w:val="right"/>
              <w:rPr>
                <w:color w:val="000000"/>
                <w:sz w:val="28"/>
                <w:szCs w:val="28"/>
              </w:rPr>
            </w:pPr>
            <w:r w:rsidRPr="006A3D44"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5A5FA1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2 02 35118 10 0000 151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5A5FA1" w:rsidP="005A5FA1">
            <w:pPr>
              <w:jc w:val="right"/>
              <w:rPr>
                <w:color w:val="000000"/>
                <w:sz w:val="28"/>
                <w:szCs w:val="28"/>
              </w:rPr>
            </w:pPr>
            <w:r w:rsidRPr="006A3D44"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5A5FA1" w:rsidRPr="0012163E" w:rsidTr="0084162A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E951C7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B9382C">
              <w:rPr>
                <w:sz w:val="28"/>
                <w:szCs w:val="28"/>
              </w:rPr>
              <w:t>2 02 40000 00 0000 151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E951C7" w:rsidRDefault="005A5FA1" w:rsidP="005A5FA1">
            <w:pPr>
              <w:jc w:val="both"/>
              <w:rPr>
                <w:sz w:val="28"/>
                <w:szCs w:val="28"/>
              </w:rPr>
            </w:pPr>
            <w:r w:rsidRPr="00B9382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Default="005A5FA1" w:rsidP="005A5F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582,0</w:t>
            </w:r>
          </w:p>
        </w:tc>
      </w:tr>
      <w:tr w:rsidR="005A5FA1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4B0AF9" w:rsidRDefault="005A5FA1" w:rsidP="005A5FA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E951C7">
              <w:rPr>
                <w:sz w:val="28"/>
                <w:szCs w:val="28"/>
              </w:rPr>
              <w:t>2 02 49999 00 0000 151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4B0AF9" w:rsidRDefault="005A5FA1" w:rsidP="005A5FA1">
            <w:pPr>
              <w:jc w:val="both"/>
              <w:rPr>
                <w:sz w:val="28"/>
                <w:szCs w:val="28"/>
                <w:highlight w:val="yellow"/>
              </w:rPr>
            </w:pPr>
            <w:r w:rsidRPr="00E951C7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Default="005A5FA1" w:rsidP="005A5F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582,0</w:t>
            </w:r>
          </w:p>
        </w:tc>
      </w:tr>
      <w:tr w:rsidR="005A5FA1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9D4572">
              <w:rPr>
                <w:color w:val="000000"/>
                <w:sz w:val="28"/>
                <w:szCs w:val="28"/>
              </w:rPr>
              <w:t>2 02 49999 10 0000 151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9D4572">
              <w:rPr>
                <w:color w:val="000000"/>
                <w:sz w:val="28"/>
                <w:szCs w:val="28"/>
              </w:rPr>
              <w:t xml:space="preserve">Прочие межбюджетные трансферты, </w:t>
            </w:r>
            <w:r w:rsidRPr="009D4572">
              <w:rPr>
                <w:color w:val="000000"/>
                <w:sz w:val="28"/>
                <w:szCs w:val="28"/>
              </w:rPr>
              <w:lastRenderedPageBreak/>
              <w:t>передаваемые бюджетам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Default="005A5FA1" w:rsidP="005A5F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582,0</w:t>
            </w:r>
          </w:p>
        </w:tc>
      </w:tr>
      <w:tr w:rsidR="006412FA" w:rsidRPr="0012163E" w:rsidTr="00DC69B3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FA" w:rsidRPr="0012163E" w:rsidRDefault="006412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12FA" w:rsidRPr="003F7910" w:rsidRDefault="006412FA" w:rsidP="009C4E7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Pr="003F7910">
              <w:rPr>
                <w:bCs/>
                <w:color w:val="000000"/>
                <w:sz w:val="28"/>
                <w:szCs w:val="28"/>
              </w:rPr>
              <w:t>сего</w:t>
            </w:r>
            <w:r>
              <w:rPr>
                <w:bCs/>
                <w:color w:val="000000"/>
                <w:sz w:val="28"/>
                <w:szCs w:val="28"/>
              </w:rPr>
              <w:t xml:space="preserve"> доходов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12FA" w:rsidRPr="003F7910" w:rsidRDefault="005A5FA1" w:rsidP="009C4E7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9529,2</w:t>
            </w:r>
          </w:p>
        </w:tc>
      </w:tr>
      <w:tr w:rsidR="00DC69B3" w:rsidRPr="0012163E" w:rsidTr="00DC69B3">
        <w:trPr>
          <w:gridAfter w:val="5"/>
          <w:wAfter w:w="6946" w:type="dxa"/>
          <w:trHeight w:val="247"/>
        </w:trPr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DC69B3" w:rsidRPr="0012163E" w:rsidRDefault="00DC69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F3CFC" w:rsidRPr="0009298C" w:rsidRDefault="000F3CFC" w:rsidP="00252C19">
      <w:pPr>
        <w:ind w:left="-720"/>
      </w:pPr>
    </w:p>
    <w:tbl>
      <w:tblPr>
        <w:tblW w:w="11340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"/>
        <w:gridCol w:w="3261"/>
        <w:gridCol w:w="2892"/>
        <w:gridCol w:w="520"/>
        <w:gridCol w:w="557"/>
        <w:gridCol w:w="48"/>
        <w:gridCol w:w="803"/>
        <w:gridCol w:w="393"/>
        <w:gridCol w:w="457"/>
        <w:gridCol w:w="179"/>
        <w:gridCol w:w="1783"/>
        <w:gridCol w:w="23"/>
        <w:gridCol w:w="142"/>
        <w:gridCol w:w="141"/>
      </w:tblGrid>
      <w:tr w:rsidR="00AB637A" w:rsidTr="00DC69B3">
        <w:trPr>
          <w:gridBefore w:val="2"/>
          <w:gridAfter w:val="1"/>
          <w:wBefore w:w="3402" w:type="dxa"/>
          <w:wAfter w:w="141" w:type="dxa"/>
          <w:trHeight w:val="276"/>
        </w:trPr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C69B3" w:rsidRDefault="00DC69B3" w:rsidP="00DE7341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AB637A" w:rsidRDefault="00AB637A" w:rsidP="00DE7341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AB637A" w:rsidRDefault="00AB637A" w:rsidP="00DE7341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AB637A" w:rsidTr="00DC69B3">
        <w:trPr>
          <w:gridBefore w:val="2"/>
          <w:gridAfter w:val="1"/>
          <w:wBefore w:w="3402" w:type="dxa"/>
          <w:wAfter w:w="141" w:type="dxa"/>
          <w:trHeight w:val="276"/>
        </w:trPr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F72703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Миллеровского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</w:t>
            </w:r>
            <w:r w:rsidRPr="005E5D4A">
              <w:rPr>
                <w:color w:val="000000"/>
                <w:sz w:val="28"/>
                <w:szCs w:val="28"/>
              </w:rPr>
              <w:t xml:space="preserve"> за 20</w:t>
            </w:r>
            <w:r>
              <w:rPr>
                <w:color w:val="000000"/>
                <w:sz w:val="28"/>
                <w:szCs w:val="28"/>
              </w:rPr>
              <w:t>1</w:t>
            </w:r>
            <w:r w:rsidR="00F72703">
              <w:rPr>
                <w:color w:val="000000"/>
                <w:sz w:val="28"/>
                <w:szCs w:val="28"/>
              </w:rPr>
              <w:t>7</w:t>
            </w:r>
            <w:r w:rsidR="003108A6">
              <w:rPr>
                <w:color w:val="000000"/>
                <w:sz w:val="28"/>
                <w:szCs w:val="28"/>
              </w:rPr>
              <w:t xml:space="preserve"> </w:t>
            </w:r>
            <w:r w:rsidRPr="005E5D4A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AB637A" w:rsidTr="00DC69B3">
        <w:trPr>
          <w:gridBefore w:val="1"/>
          <w:wBefore w:w="141" w:type="dxa"/>
          <w:trHeight w:val="276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E7341" w:rsidRDefault="00DE7341" w:rsidP="00DE7341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B637A" w:rsidRDefault="00AB637A" w:rsidP="00DE7341">
            <w:pPr>
              <w:ind w:left="1956" w:right="111"/>
              <w:jc w:val="center"/>
              <w:rPr>
                <w:b/>
                <w:bCs/>
                <w:sz w:val="28"/>
                <w:szCs w:val="28"/>
              </w:rPr>
            </w:pP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района по ведомственной структуре расходов бюджета</w:t>
            </w:r>
          </w:p>
        </w:tc>
      </w:tr>
      <w:tr w:rsidR="00AB637A" w:rsidTr="00DC69B3">
        <w:trPr>
          <w:gridBefore w:val="1"/>
          <w:wBefore w:w="141" w:type="dxa"/>
          <w:trHeight w:val="276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5A5FA1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района за 201</w:t>
            </w:r>
            <w:r w:rsidR="005A5FA1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2B4619" w:rsidRPr="002B4619" w:rsidRDefault="002B4619" w:rsidP="002B4619">
            <w:pPr>
              <w:ind w:left="1956" w:right="111"/>
              <w:jc w:val="right"/>
              <w:rPr>
                <w:bCs/>
                <w:sz w:val="28"/>
                <w:szCs w:val="28"/>
              </w:rPr>
            </w:pPr>
            <w:r w:rsidRPr="002B4619">
              <w:rPr>
                <w:bCs/>
                <w:color w:val="000000"/>
                <w:sz w:val="28"/>
                <w:szCs w:val="28"/>
              </w:rPr>
              <w:t>(тыс</w:t>
            </w:r>
            <w:proofErr w:type="gramStart"/>
            <w:r w:rsidRPr="002B4619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2B4619">
              <w:rPr>
                <w:bCs/>
                <w:color w:val="000000"/>
                <w:sz w:val="28"/>
                <w:szCs w:val="28"/>
              </w:rPr>
              <w:t>ублей)</w:t>
            </w:r>
          </w:p>
        </w:tc>
      </w:tr>
      <w:tr w:rsidR="004220EE" w:rsidRPr="008B1398" w:rsidTr="00DC6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520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711" w:type="dxa"/>
              <w:tblInd w:w="91" w:type="dxa"/>
              <w:tblLayout w:type="fixed"/>
              <w:tblLook w:val="04A0"/>
            </w:tblPr>
            <w:tblGrid>
              <w:gridCol w:w="4758"/>
              <w:gridCol w:w="851"/>
              <w:gridCol w:w="703"/>
              <w:gridCol w:w="714"/>
              <w:gridCol w:w="1843"/>
              <w:gridCol w:w="636"/>
              <w:gridCol w:w="1206"/>
            </w:tblGrid>
            <w:tr w:rsidR="0084162A" w:rsidRPr="00896916" w:rsidTr="00510AC6">
              <w:trPr>
                <w:trHeight w:val="322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2B4619" w:rsidP="0084162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2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2B4619" w:rsidP="0084162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Кассовое исполнение</w:t>
                  </w:r>
                </w:p>
              </w:tc>
            </w:tr>
            <w:tr w:rsidR="0084162A" w:rsidRPr="00896916" w:rsidTr="00510AC6">
              <w:trPr>
                <w:trHeight w:val="322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62A" w:rsidRPr="00896916" w:rsidRDefault="0084162A" w:rsidP="0084162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62A" w:rsidRPr="00896916" w:rsidRDefault="0084162A" w:rsidP="0084162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62A" w:rsidRPr="00896916" w:rsidRDefault="0084162A" w:rsidP="0084162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62A" w:rsidRPr="00896916" w:rsidRDefault="0084162A" w:rsidP="0084162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62A" w:rsidRPr="00896916" w:rsidRDefault="0084162A" w:rsidP="0084162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62A" w:rsidRPr="00896916" w:rsidRDefault="0084162A" w:rsidP="0084162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10AC6" w:rsidRPr="00896916" w:rsidTr="00510AC6">
              <w:trPr>
                <w:trHeight w:val="322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AC6" w:rsidRPr="00896916" w:rsidRDefault="00510AC6" w:rsidP="00510AC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AC6" w:rsidRPr="00896916" w:rsidRDefault="00510AC6" w:rsidP="00510AC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AC6" w:rsidRPr="00896916" w:rsidRDefault="00510AC6" w:rsidP="00510AC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AC6" w:rsidRPr="00896916" w:rsidRDefault="00510AC6" w:rsidP="00510AC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AC6" w:rsidRPr="00896916" w:rsidRDefault="00510AC6" w:rsidP="00510AC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AC6" w:rsidRPr="00896916" w:rsidRDefault="00510AC6" w:rsidP="00510AC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AC6" w:rsidRPr="00896916" w:rsidRDefault="00510AC6" w:rsidP="00510AC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84162A" w:rsidRPr="00896916" w:rsidTr="00510AC6">
              <w:trPr>
                <w:trHeight w:val="100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АДМИНИСТРАЦИЯ ОЛЬХОВО-РОГСКОГО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E57B48" w:rsidP="0084162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10205,8</w:t>
                  </w:r>
                </w:p>
              </w:tc>
            </w:tr>
            <w:tr w:rsidR="0084162A" w:rsidRPr="00896916" w:rsidTr="00510AC6">
              <w:trPr>
                <w:trHeight w:val="400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01 2 00 00110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E57B48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3289,9</w:t>
                  </w:r>
                </w:p>
              </w:tc>
            </w:tr>
            <w:tr w:rsidR="0084162A" w:rsidRPr="00896916" w:rsidTr="00E57B48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01 2 00 00190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E57B48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963,0</w:t>
                  </w:r>
                </w:p>
              </w:tc>
            </w:tr>
            <w:tr w:rsidR="0084162A" w:rsidRPr="00896916" w:rsidTr="00510AC6">
              <w:trPr>
                <w:trHeight w:val="34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01 2 00 00190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E57B48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2,3</w:t>
                  </w:r>
                </w:p>
              </w:tc>
            </w:tr>
            <w:tr w:rsidR="0084162A" w:rsidRPr="00896916" w:rsidTr="00510AC6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sz w:val="28"/>
                      <w:szCs w:val="28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            </w:r>
                  <w:proofErr w:type="gramEnd"/>
                  <w:r w:rsidRPr="00896916">
                    <w:rPr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01 2 00 72390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0,2</w:t>
                  </w:r>
                </w:p>
              </w:tc>
            </w:tr>
            <w:tr w:rsidR="0084162A" w:rsidRPr="00896916" w:rsidTr="00510AC6">
              <w:trPr>
                <w:trHeight w:val="47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01 2 00 29150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E57B48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7,5</w:t>
                  </w:r>
                </w:p>
              </w:tc>
            </w:tr>
            <w:tr w:rsidR="0084162A" w:rsidRPr="00896916" w:rsidTr="00510AC6">
              <w:trPr>
                <w:trHeight w:val="447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01 2 00 29180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E57B48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10,5</w:t>
                  </w:r>
                </w:p>
              </w:tc>
            </w:tr>
            <w:tr w:rsidR="0084162A" w:rsidRPr="00896916" w:rsidTr="00510AC6">
              <w:trPr>
                <w:trHeight w:val="29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84162A" w:rsidRPr="00896916" w:rsidTr="00510AC6">
              <w:trPr>
                <w:trHeight w:val="402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Освещение деятельности органов местного самоуправления в средствах массовой информации в рамках подпрограммы  «Информирование населения о деятельности органов местного самоуправления на территории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06 1 00 29130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E57B48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77,4</w:t>
                  </w:r>
                </w:p>
              </w:tc>
            </w:tr>
            <w:tr w:rsidR="0084162A" w:rsidRPr="00896916" w:rsidTr="00510AC6">
              <w:trPr>
                <w:trHeight w:val="31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Осуществление первичного воинского учета на территориях, где отсутствуют военные комиссариаты по иным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99 9 00 51180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155,2</w:t>
                  </w:r>
                </w:p>
              </w:tc>
            </w:tr>
            <w:tr w:rsidR="0084162A" w:rsidRPr="00896916" w:rsidTr="00510AC6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Осуществление первичного воинского учета на территориях, где отсутствуют военные комиссариаты по иным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99 9 00 51180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18,1</w:t>
                  </w:r>
                </w:p>
              </w:tc>
            </w:tr>
            <w:tr w:rsidR="0084162A" w:rsidRPr="00896916" w:rsidTr="00510AC6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по обеспечению противопожарной безопасности (приобретение) в рамках подпрограммы «Пожарная безопасность»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03 1 00 29171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E57B48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34,4</w:t>
                  </w:r>
                </w:p>
              </w:tc>
            </w:tr>
            <w:tr w:rsidR="0084162A" w:rsidRPr="00896916" w:rsidTr="00510AC6">
              <w:trPr>
                <w:trHeight w:val="11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sz w:val="28"/>
                      <w:szCs w:val="28"/>
                    </w:rPr>
                    <w:t xml:space="preserve">Иные межбюджетные трансферты из бюджетов сельских поселений бюджету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Миллеровского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района, за счет неиспользованных остатков средств ликвидируемого Дорожного фонда сельских поселений, на увеличение бюджетных ассигнований Дорожного фонда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Миллеровского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района, для финансирования дорожной деятельности на территории сельских поселений по иным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межбюджетные трансферты)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99 9 00 85090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655,1</w:t>
                  </w:r>
                </w:p>
              </w:tc>
            </w:tr>
            <w:tr w:rsidR="0084162A" w:rsidRPr="00896916" w:rsidTr="00E57B48">
              <w:trPr>
                <w:trHeight w:val="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ремонт и содержание сетей уличного освещения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</w:t>
                  </w:r>
                  <w:r w:rsidRPr="00896916">
                    <w:rPr>
                      <w:sz w:val="28"/>
                      <w:szCs w:val="28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05 2 00 29070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59,0</w:t>
                  </w:r>
                </w:p>
              </w:tc>
            </w:tr>
            <w:tr w:rsidR="0084162A" w:rsidRPr="00896916" w:rsidTr="00510AC6">
              <w:trPr>
                <w:trHeight w:val="357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на ремонт и содержание сетей уличного освещения (Лимит электроэнергии)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05 2 00 29071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302,8</w:t>
                  </w:r>
                </w:p>
              </w:tc>
            </w:tr>
            <w:tr w:rsidR="0084162A" w:rsidRPr="00896916" w:rsidTr="00510AC6">
              <w:trPr>
                <w:trHeight w:val="3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уличное освещение (приобретение)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05 2 00 29072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E57B48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90,2</w:t>
                  </w:r>
                </w:p>
              </w:tc>
            </w:tr>
            <w:tr w:rsidR="0084162A" w:rsidRPr="00896916" w:rsidTr="00510AC6">
              <w:trPr>
                <w:trHeight w:val="3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озеленение территории поселения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E57B48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5,6</w:t>
                  </w:r>
                </w:p>
              </w:tc>
            </w:tr>
            <w:tr w:rsidR="0084162A" w:rsidRPr="00896916" w:rsidTr="00510AC6">
              <w:trPr>
                <w:trHeight w:val="434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на содержание мест захоронения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E57B48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29,4</w:t>
                  </w:r>
                </w:p>
              </w:tc>
            </w:tr>
            <w:tr w:rsidR="0084162A" w:rsidRPr="00896916" w:rsidTr="00510AC6">
              <w:trPr>
                <w:trHeight w:val="309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прочие мероприятия по благоустройству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E57B48" w:rsidP="00DD050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112,</w:t>
                  </w:r>
                  <w:r w:rsidR="00DD0503"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84162A" w:rsidRPr="00896916" w:rsidTr="00510AC6">
              <w:trPr>
                <w:trHeight w:val="48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обеспечение дополнительного образования лиц, замещающих выборные муниципальные должности, муниципальных служащих в рамках подпрограммы ««Развитие муниципальной службы в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Ольхово-Рогском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02 1 00 29160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E57B48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84162A" w:rsidRPr="00896916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84162A" w:rsidRPr="00896916" w:rsidTr="00510AC6">
              <w:trPr>
                <w:trHeight w:val="252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на обеспечение деятельности (оказание услуг) муниципальных учреждений в рамках подпрограммы «Развитие культурно -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досуговой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деятельности» муниципальной программы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08 1 00 00590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3 571,7</w:t>
                  </w:r>
                </w:p>
              </w:tc>
            </w:tr>
            <w:tr w:rsidR="0084162A" w:rsidRPr="00896916" w:rsidTr="00510AC6">
              <w:trPr>
                <w:trHeight w:val="276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Мероприятия по организации и проведению конкурсов, торжественных и иных мероприятий в области культуры в рамках подпрограммы «Развитие культурно –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досуговой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деятельности»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08 1 00 29140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84162A" w:rsidP="00DD0503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12,</w:t>
                  </w:r>
                  <w:r w:rsidR="00DD0503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84162A" w:rsidRPr="00896916" w:rsidTr="00510AC6">
              <w:trPr>
                <w:trHeight w:val="26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896916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расходов на повышение заработной платы работникам муниципальных учреждений культуры в рамках подпрограммы «Развитие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культурно-досуговой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деятельности»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 1 00 S3850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498,9</w:t>
                  </w:r>
                </w:p>
              </w:tc>
            </w:tr>
            <w:tr w:rsidR="0084162A" w:rsidRPr="00896916" w:rsidTr="00510AC6">
              <w:trPr>
                <w:trHeight w:val="25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резервного фонда Администрации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Миллеровского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района на финансовое обеспечение непредвиденных расходов в рамках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99 1 00 85130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111,5</w:t>
                  </w:r>
                </w:p>
              </w:tc>
            </w:tr>
            <w:tr w:rsidR="0084162A" w:rsidRPr="00896916" w:rsidTr="00510AC6">
              <w:trPr>
                <w:trHeight w:val="34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09 1 00 19010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DD0503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148,1</w:t>
                  </w:r>
                </w:p>
              </w:tc>
            </w:tr>
            <w:tr w:rsidR="0084162A" w:rsidRPr="00896916" w:rsidTr="00510AC6">
              <w:trPr>
                <w:trHeight w:val="42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sz w:val="28"/>
                      <w:szCs w:val="28"/>
                    </w:rPr>
                    <w:t xml:space="preserve">Обеспечение жильем молодых семей и молодых специалистов, проживающих и работающих в сельской местности в рамках подпрограммы «Обеспечение жильем молодых семей и молодых специалистов, проживающих и работающих в сельской местности»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доступным и комфортным жильем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(Социальные выплаты гражданам, кроме публичных нормативных социальных выплат)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10 2 00 29120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62A" w:rsidRPr="00896916" w:rsidRDefault="0084162A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62A" w:rsidRPr="00896916" w:rsidRDefault="00DD0503" w:rsidP="008416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29,9</w:t>
                  </w:r>
                </w:p>
              </w:tc>
            </w:tr>
          </w:tbl>
          <w:p w:rsidR="0084162A" w:rsidRPr="00896916" w:rsidRDefault="0084162A" w:rsidP="0084162A">
            <w:pPr>
              <w:rPr>
                <w:sz w:val="28"/>
                <w:szCs w:val="28"/>
              </w:rPr>
            </w:pPr>
          </w:p>
          <w:p w:rsidR="00DC69B3" w:rsidRDefault="00DC69B3" w:rsidP="00DC69B3">
            <w:pPr>
              <w:rPr>
                <w:sz w:val="28"/>
                <w:szCs w:val="28"/>
              </w:rPr>
            </w:pPr>
          </w:p>
          <w:tbl>
            <w:tblPr>
              <w:tblW w:w="16855" w:type="dxa"/>
              <w:tblLayout w:type="fixed"/>
              <w:tblLook w:val="04A0"/>
            </w:tblPr>
            <w:tblGrid>
              <w:gridCol w:w="10902"/>
              <w:gridCol w:w="851"/>
              <w:gridCol w:w="567"/>
              <w:gridCol w:w="605"/>
              <w:gridCol w:w="3930"/>
            </w:tblGrid>
            <w:tr w:rsidR="00DC69B3" w:rsidRPr="00A9575F" w:rsidTr="00DC69B3">
              <w:trPr>
                <w:trHeight w:val="375"/>
              </w:trPr>
              <w:tc>
                <w:tcPr>
                  <w:tcW w:w="10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9B3" w:rsidRPr="00A9575F" w:rsidRDefault="00DC69B3" w:rsidP="00DC6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9B3" w:rsidRPr="00A9575F" w:rsidRDefault="00DC69B3" w:rsidP="00DC6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9B3" w:rsidRPr="00A9575F" w:rsidRDefault="00DC69B3" w:rsidP="00DC6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9B3" w:rsidRPr="00A9575F" w:rsidRDefault="00DC69B3" w:rsidP="00DC6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9B3" w:rsidRPr="00A9575F" w:rsidRDefault="00DC69B3" w:rsidP="00DC69B3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DC69B3" w:rsidRDefault="00DC69B3" w:rsidP="00DC69B3">
            <w:pPr>
              <w:tabs>
                <w:tab w:val="left" w:pos="7590"/>
                <w:tab w:val="right" w:pos="10431"/>
              </w:tabs>
              <w:rPr>
                <w:sz w:val="28"/>
                <w:szCs w:val="28"/>
              </w:rPr>
            </w:pPr>
          </w:p>
          <w:p w:rsidR="00DC69B3" w:rsidRDefault="00DC69B3" w:rsidP="00DC69B3">
            <w:pPr>
              <w:tabs>
                <w:tab w:val="left" w:pos="7590"/>
                <w:tab w:val="right" w:pos="10431"/>
              </w:tabs>
              <w:rPr>
                <w:sz w:val="28"/>
                <w:szCs w:val="28"/>
              </w:rPr>
            </w:pPr>
          </w:p>
          <w:p w:rsidR="00DC69B3" w:rsidRDefault="00DC69B3" w:rsidP="00DC69B3">
            <w:pPr>
              <w:tabs>
                <w:tab w:val="left" w:pos="7590"/>
                <w:tab w:val="right" w:pos="10431"/>
              </w:tabs>
              <w:rPr>
                <w:sz w:val="28"/>
                <w:szCs w:val="28"/>
              </w:rPr>
            </w:pPr>
          </w:p>
          <w:p w:rsidR="00DC69B3" w:rsidRDefault="00DC69B3" w:rsidP="00DC69B3">
            <w:pPr>
              <w:tabs>
                <w:tab w:val="left" w:pos="7590"/>
                <w:tab w:val="right" w:pos="10431"/>
              </w:tabs>
              <w:rPr>
                <w:sz w:val="28"/>
                <w:szCs w:val="28"/>
              </w:rPr>
            </w:pPr>
          </w:p>
          <w:p w:rsidR="00DC69B3" w:rsidRDefault="00DC69B3" w:rsidP="00DC69B3">
            <w:pPr>
              <w:ind w:right="-57"/>
              <w:jc w:val="right"/>
              <w:rPr>
                <w:sz w:val="28"/>
                <w:szCs w:val="28"/>
              </w:rPr>
            </w:pPr>
          </w:p>
          <w:p w:rsidR="00DC69B3" w:rsidRDefault="00DC69B3" w:rsidP="00DC69B3">
            <w:pPr>
              <w:ind w:right="-57"/>
              <w:jc w:val="right"/>
              <w:rPr>
                <w:sz w:val="28"/>
                <w:szCs w:val="28"/>
              </w:rPr>
            </w:pPr>
          </w:p>
          <w:p w:rsidR="00DC69B3" w:rsidRDefault="00DC69B3" w:rsidP="00DC69B3"/>
          <w:p w:rsidR="00DC69B3" w:rsidRDefault="00DC69B3" w:rsidP="00DC69B3">
            <w:pPr>
              <w:rPr>
                <w:sz w:val="28"/>
                <w:szCs w:val="28"/>
              </w:rPr>
            </w:pPr>
          </w:p>
          <w:p w:rsidR="00DC69B3" w:rsidRDefault="00DC69B3" w:rsidP="003C13A4">
            <w:pPr>
              <w:jc w:val="right"/>
              <w:rPr>
                <w:sz w:val="28"/>
                <w:szCs w:val="28"/>
              </w:rPr>
            </w:pPr>
          </w:p>
          <w:p w:rsidR="00DC69B3" w:rsidRDefault="00DC69B3" w:rsidP="003C13A4">
            <w:pPr>
              <w:jc w:val="right"/>
              <w:rPr>
                <w:sz w:val="28"/>
                <w:szCs w:val="28"/>
              </w:rPr>
            </w:pPr>
          </w:p>
          <w:p w:rsidR="00DD0503" w:rsidRDefault="00DD0503" w:rsidP="003C13A4">
            <w:pPr>
              <w:jc w:val="right"/>
              <w:rPr>
                <w:sz w:val="28"/>
                <w:szCs w:val="28"/>
              </w:rPr>
            </w:pPr>
          </w:p>
          <w:p w:rsidR="00DD0503" w:rsidRDefault="00DD0503" w:rsidP="003C13A4">
            <w:pPr>
              <w:jc w:val="right"/>
              <w:rPr>
                <w:sz w:val="28"/>
                <w:szCs w:val="28"/>
              </w:rPr>
            </w:pPr>
          </w:p>
          <w:p w:rsidR="00DD0503" w:rsidRDefault="00DD0503" w:rsidP="003C13A4">
            <w:pPr>
              <w:jc w:val="right"/>
              <w:rPr>
                <w:sz w:val="28"/>
                <w:szCs w:val="28"/>
              </w:rPr>
            </w:pPr>
          </w:p>
          <w:p w:rsidR="00DD0503" w:rsidRDefault="00DD0503" w:rsidP="003C13A4">
            <w:pPr>
              <w:jc w:val="right"/>
              <w:rPr>
                <w:sz w:val="28"/>
                <w:szCs w:val="28"/>
              </w:rPr>
            </w:pPr>
          </w:p>
          <w:p w:rsidR="00DD0503" w:rsidRDefault="00DD0503" w:rsidP="003C13A4">
            <w:pPr>
              <w:jc w:val="right"/>
              <w:rPr>
                <w:sz w:val="28"/>
                <w:szCs w:val="28"/>
              </w:rPr>
            </w:pPr>
          </w:p>
          <w:p w:rsidR="00DC69B3" w:rsidRDefault="00DC69B3" w:rsidP="003C1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к решению Собрания депутатов</w:t>
            </w:r>
          </w:p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 </w:t>
            </w: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4220EE" w:rsidRPr="008B1398" w:rsidTr="00DC6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4220EE" w:rsidRPr="008B1398" w:rsidTr="00DC6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F72703">
            <w:pPr>
              <w:jc w:val="right"/>
              <w:rPr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Миллеровского</w:t>
            </w:r>
            <w:proofErr w:type="spellEnd"/>
            <w:r w:rsidRPr="008B1398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за</w:t>
            </w:r>
            <w:r w:rsidRPr="008B1398">
              <w:rPr>
                <w:sz w:val="28"/>
                <w:szCs w:val="28"/>
              </w:rPr>
              <w:t xml:space="preserve"> 201</w:t>
            </w:r>
            <w:r w:rsidR="00F72703">
              <w:rPr>
                <w:sz w:val="28"/>
                <w:szCs w:val="28"/>
              </w:rPr>
              <w:t>7</w:t>
            </w:r>
            <w:r w:rsidRPr="008B1398">
              <w:rPr>
                <w:sz w:val="28"/>
                <w:szCs w:val="28"/>
              </w:rPr>
              <w:t xml:space="preserve"> год"</w:t>
            </w:r>
          </w:p>
        </w:tc>
      </w:tr>
      <w:tr w:rsidR="004220EE" w:rsidRPr="008B1398" w:rsidTr="00DC6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</w:tr>
      <w:tr w:rsidR="004220EE" w:rsidRPr="008B1398" w:rsidTr="00DC6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B73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B57131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по разделам и подразделам </w:t>
            </w:r>
          </w:p>
        </w:tc>
      </w:tr>
      <w:tr w:rsidR="004220EE" w:rsidRPr="008B1398" w:rsidTr="00DC6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F72703">
            <w:pPr>
              <w:jc w:val="center"/>
              <w:rPr>
                <w:b/>
                <w:bCs/>
                <w:sz w:val="28"/>
                <w:szCs w:val="28"/>
              </w:rPr>
            </w:pPr>
            <w:r w:rsidRPr="008B1398">
              <w:rPr>
                <w:b/>
                <w:bCs/>
                <w:sz w:val="28"/>
                <w:szCs w:val="28"/>
              </w:rPr>
              <w:t>классификации расходов бюджет</w:t>
            </w:r>
            <w:r w:rsidR="00BA18EC">
              <w:rPr>
                <w:b/>
                <w:bCs/>
                <w:sz w:val="28"/>
                <w:szCs w:val="28"/>
              </w:rPr>
              <w:t>ов</w:t>
            </w:r>
            <w:r w:rsidRPr="008B139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за</w:t>
            </w:r>
            <w:r w:rsidRPr="008B1398">
              <w:rPr>
                <w:b/>
                <w:bCs/>
                <w:sz w:val="28"/>
                <w:szCs w:val="28"/>
              </w:rPr>
              <w:t xml:space="preserve"> 201</w:t>
            </w:r>
            <w:r w:rsidR="00F72703">
              <w:rPr>
                <w:b/>
                <w:bCs/>
                <w:sz w:val="28"/>
                <w:szCs w:val="28"/>
              </w:rPr>
              <w:t>7</w:t>
            </w:r>
            <w:r w:rsidRPr="008B139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220EE" w:rsidRPr="008B1398" w:rsidTr="00DC6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0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20EE" w:rsidRPr="008B1398" w:rsidTr="00DC6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90"/>
        </w:trPr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(тыс. рублей)</w:t>
            </w:r>
          </w:p>
        </w:tc>
      </w:tr>
      <w:tr w:rsidR="005D7AE4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D7AE4" w:rsidRPr="002D635A" w:rsidRDefault="005D7AE4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D7AE4" w:rsidRPr="002D635A" w:rsidRDefault="005D7AE4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D635A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D7AE4" w:rsidRPr="002D635A" w:rsidRDefault="005D7AE4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D635A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D7AE4" w:rsidRPr="002D635A" w:rsidRDefault="002D635A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28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357DD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357DD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357DD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531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F72703" w:rsidP="006154A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4360,8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1248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AE4" w:rsidRPr="0009298C" w:rsidRDefault="00F72703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4255,4</w:t>
            </w:r>
          </w:p>
          <w:p w:rsidR="005D7AE4" w:rsidRPr="0009298C" w:rsidRDefault="005D7AE4" w:rsidP="00631FE3">
            <w:pPr>
              <w:jc w:val="right"/>
              <w:rPr>
                <w:sz w:val="28"/>
                <w:szCs w:val="28"/>
              </w:rPr>
            </w:pPr>
          </w:p>
          <w:p w:rsidR="005D7AE4" w:rsidRPr="0009298C" w:rsidRDefault="005D7AE4" w:rsidP="00631FE3">
            <w:pPr>
              <w:jc w:val="right"/>
              <w:rPr>
                <w:sz w:val="28"/>
                <w:szCs w:val="28"/>
              </w:rPr>
            </w:pP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421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</w:t>
            </w: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F72703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105,4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45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F72703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173,3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F72703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72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F72703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34,4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1011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F72703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44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F72703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655,1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404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F72703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655,1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77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F72703" w:rsidP="006154A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599,9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F72703" w:rsidP="006154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599,9</w:t>
            </w:r>
          </w:p>
        </w:tc>
      </w:tr>
      <w:tr w:rsidR="00F72703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72703" w:rsidRPr="0009298C" w:rsidRDefault="00F72703" w:rsidP="00631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2703" w:rsidRPr="0009298C" w:rsidRDefault="00F72703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2703" w:rsidRPr="0009298C" w:rsidRDefault="00F72703" w:rsidP="00631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2703" w:rsidRDefault="00F72703" w:rsidP="006154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72703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72703" w:rsidRPr="0009298C" w:rsidRDefault="00F72703" w:rsidP="00631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2703" w:rsidRPr="0009298C" w:rsidRDefault="00F72703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2703" w:rsidRPr="0009298C" w:rsidRDefault="00F72703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2703" w:rsidRDefault="00F72703" w:rsidP="006154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45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BD54DE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КУЛЬТУРА</w:t>
            </w:r>
            <w:r w:rsidR="00BD54DE">
              <w:rPr>
                <w:bCs/>
                <w:sz w:val="28"/>
                <w:szCs w:val="28"/>
              </w:rPr>
              <w:t>,</w:t>
            </w:r>
            <w:r w:rsidRPr="0009298C">
              <w:rPr>
                <w:bCs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A82CA1" w:rsidP="00A42D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4194,3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Культура</w:t>
            </w:r>
          </w:p>
          <w:p w:rsidR="00BF7DFA" w:rsidRDefault="00BF7DFA" w:rsidP="00631FE3">
            <w:pPr>
              <w:rPr>
                <w:sz w:val="28"/>
                <w:szCs w:val="28"/>
              </w:rPr>
            </w:pPr>
          </w:p>
          <w:p w:rsidR="00BF7DFA" w:rsidRDefault="00BF7DFA" w:rsidP="00631FE3">
            <w:pPr>
              <w:rPr>
                <w:sz w:val="28"/>
                <w:szCs w:val="28"/>
              </w:rPr>
            </w:pPr>
          </w:p>
          <w:p w:rsidR="00A82CA1" w:rsidRDefault="00A82CA1" w:rsidP="00631FE3">
            <w:pPr>
              <w:rPr>
                <w:sz w:val="28"/>
                <w:szCs w:val="28"/>
              </w:rPr>
            </w:pPr>
          </w:p>
          <w:p w:rsidR="00A82CA1" w:rsidRPr="0009298C" w:rsidRDefault="00A82CA1" w:rsidP="00631FE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A82CA1" w:rsidP="00A42D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4194,3</w:t>
            </w:r>
          </w:p>
        </w:tc>
      </w:tr>
      <w:tr w:rsidR="00380A9F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28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A82CA1" w:rsidP="00A42D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178,0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02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A26759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A82CA1" w:rsidP="000E2E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148,1</w:t>
            </w:r>
          </w:p>
        </w:tc>
      </w:tr>
      <w:tr w:rsidR="00A82CA1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02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82CA1" w:rsidRPr="0009298C" w:rsidRDefault="00A82CA1" w:rsidP="00A2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2CA1" w:rsidRPr="00A82CA1" w:rsidRDefault="00A82CA1" w:rsidP="00631F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2CA1" w:rsidRPr="00A82CA1" w:rsidRDefault="00A82CA1" w:rsidP="00631F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2CA1" w:rsidRDefault="00A82CA1" w:rsidP="000E2E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29,9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46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A82CA1" w:rsidP="006412F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10205,8</w:t>
            </w:r>
          </w:p>
        </w:tc>
      </w:tr>
    </w:tbl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80A9F" w:rsidRDefault="00380A9F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80A9F" w:rsidRDefault="00380A9F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2E65" w:rsidRDefault="000E2E65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2E65" w:rsidRDefault="000E2E65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2E65" w:rsidRDefault="000E2E65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2E65" w:rsidRDefault="000E2E65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80A9F" w:rsidRDefault="00380A9F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20"/>
        <w:gridCol w:w="312"/>
        <w:gridCol w:w="5238"/>
        <w:gridCol w:w="1425"/>
      </w:tblGrid>
      <w:tr w:rsidR="003A7ADD" w:rsidTr="00E14B1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 w:val="restart"/>
          </w:tcPr>
          <w:p w:rsidR="003A7ADD" w:rsidRDefault="003A7ADD" w:rsidP="00F1329C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704C3D">
              <w:rPr>
                <w:color w:val="000000"/>
                <w:sz w:val="28"/>
                <w:szCs w:val="28"/>
              </w:rPr>
              <w:t xml:space="preserve">риложение  </w:t>
            </w:r>
            <w:r w:rsidR="000E2E65">
              <w:rPr>
                <w:color w:val="000000"/>
                <w:sz w:val="28"/>
                <w:szCs w:val="28"/>
              </w:rPr>
              <w:t>4</w:t>
            </w:r>
          </w:p>
          <w:p w:rsidR="003A7ADD" w:rsidRDefault="003A7ADD" w:rsidP="00F1329C">
            <w:pPr>
              <w:jc w:val="right"/>
              <w:rPr>
                <w:color w:val="000000"/>
                <w:sz w:val="28"/>
                <w:szCs w:val="28"/>
              </w:rPr>
            </w:pPr>
            <w:r w:rsidRPr="00704C3D">
              <w:rPr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3A7ADD" w:rsidRPr="00704C3D" w:rsidRDefault="003A7ADD" w:rsidP="00F1329C">
            <w:pPr>
              <w:jc w:val="right"/>
              <w:rPr>
                <w:sz w:val="28"/>
                <w:szCs w:val="28"/>
              </w:rPr>
            </w:pPr>
            <w:r w:rsidRPr="00704C3D">
              <w:rPr>
                <w:sz w:val="28"/>
                <w:szCs w:val="28"/>
              </w:rPr>
              <w:t xml:space="preserve">«Об </w:t>
            </w:r>
            <w:proofErr w:type="gramStart"/>
            <w:r w:rsidRPr="00704C3D">
              <w:rPr>
                <w:sz w:val="28"/>
                <w:szCs w:val="28"/>
              </w:rPr>
              <w:t>отчете</w:t>
            </w:r>
            <w:proofErr w:type="gramEnd"/>
            <w:r w:rsidRPr="00704C3D">
              <w:rPr>
                <w:sz w:val="28"/>
                <w:szCs w:val="28"/>
              </w:rPr>
              <w:t xml:space="preserve"> об исполнении бюджета</w:t>
            </w:r>
          </w:p>
          <w:p w:rsidR="003A7ADD" w:rsidRPr="00704C3D" w:rsidRDefault="003A7ADD" w:rsidP="00F1329C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04C3D">
              <w:rPr>
                <w:sz w:val="28"/>
                <w:szCs w:val="28"/>
              </w:rPr>
              <w:t>Ольхово-Рогского</w:t>
            </w:r>
            <w:proofErr w:type="spellEnd"/>
            <w:r w:rsidRPr="00704C3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Миллеровского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 за 20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A82CA1">
              <w:rPr>
                <w:bCs/>
                <w:color w:val="000000"/>
                <w:sz w:val="28"/>
                <w:szCs w:val="28"/>
              </w:rPr>
              <w:t>7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год»</w:t>
            </w:r>
          </w:p>
          <w:p w:rsidR="003A7ADD" w:rsidRPr="000D329D" w:rsidRDefault="003A7ADD" w:rsidP="00F1329C">
            <w:pPr>
              <w:tabs>
                <w:tab w:val="left" w:pos="7902"/>
              </w:tabs>
              <w:rPr>
                <w:sz w:val="28"/>
                <w:szCs w:val="28"/>
              </w:rPr>
            </w:pPr>
          </w:p>
        </w:tc>
      </w:tr>
      <w:tr w:rsidR="003A7ADD" w:rsidTr="00E14B1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E14B1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E14B1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E14B1C">
        <w:trPr>
          <w:trHeight w:val="369"/>
        </w:trPr>
        <w:tc>
          <w:tcPr>
            <w:tcW w:w="3120" w:type="dxa"/>
            <w:tcBorders>
              <w:bottom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tcBorders>
              <w:bottom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E14B1C">
        <w:trPr>
          <w:trHeight w:val="848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3A7ADD" w:rsidRDefault="003A7ADD" w:rsidP="00A82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</w:t>
            </w:r>
            <w:r w:rsidR="006412FA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>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по кодам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классификации источников финансирования дефицит</w:t>
            </w:r>
            <w:r w:rsidR="0009298C">
              <w:rPr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бюджет</w:t>
            </w:r>
            <w:r w:rsidR="0009298C">
              <w:rPr>
                <w:b/>
                <w:bCs/>
                <w:color w:val="000000"/>
                <w:sz w:val="28"/>
                <w:szCs w:val="28"/>
              </w:rPr>
              <w:t>ов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за 201</w:t>
            </w:r>
            <w:r w:rsidR="00A82CA1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B357D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3A7ADD" w:rsidTr="00E14B1C">
        <w:trPr>
          <w:trHeight w:val="369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A7ADD" w:rsidRPr="00FF01B2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F01B2">
              <w:rPr>
                <w:color w:val="000000"/>
                <w:sz w:val="20"/>
                <w:szCs w:val="20"/>
              </w:rPr>
              <w:t xml:space="preserve">( </w:t>
            </w: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FF01B2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F01B2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3A7ADD" w:rsidTr="00E14B1C">
        <w:trPr>
          <w:trHeight w:val="36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Код</w:t>
            </w:r>
            <w:r w:rsidR="002B4619">
              <w:rPr>
                <w:bCs/>
                <w:color w:val="000000"/>
                <w:sz w:val="28"/>
                <w:szCs w:val="28"/>
              </w:rPr>
              <w:t xml:space="preserve"> бюджетной классификации Российской Федерации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Наименование</w:t>
            </w:r>
            <w:r w:rsidR="002B4619">
              <w:rPr>
                <w:bCs/>
                <w:color w:val="000000"/>
                <w:sz w:val="28"/>
                <w:szCs w:val="28"/>
              </w:rPr>
              <w:t xml:space="preserve"> показателя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DD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09298C" w:rsidTr="00E14B1C">
        <w:trPr>
          <w:trHeight w:val="26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357DD" w:rsidTr="00E14B1C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F13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57DD" w:rsidRPr="0009298C" w:rsidRDefault="00B357DD" w:rsidP="006154A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финансирования дефицит</w:t>
            </w:r>
            <w:r w:rsidR="006154AD">
              <w:rPr>
                <w:bCs/>
                <w:color w:val="000000"/>
                <w:sz w:val="28"/>
                <w:szCs w:val="28"/>
              </w:rPr>
              <w:t>ов</w:t>
            </w:r>
            <w:r w:rsidRPr="0009298C">
              <w:rPr>
                <w:bCs/>
                <w:color w:val="000000"/>
                <w:sz w:val="28"/>
                <w:szCs w:val="28"/>
              </w:rPr>
              <w:t xml:space="preserve"> бюджетов - всего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57DD" w:rsidRPr="0009298C" w:rsidRDefault="004158BC" w:rsidP="004158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676,6</w:t>
            </w:r>
          </w:p>
        </w:tc>
      </w:tr>
      <w:tr w:rsidR="004158BC" w:rsidTr="00A439B6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Pr="0009298C" w:rsidRDefault="004158BC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 xml:space="preserve">951 01 00 </w:t>
            </w:r>
            <w:proofErr w:type="spellStart"/>
            <w:r w:rsidRPr="0009298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9298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298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9298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298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9298C">
              <w:rPr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158BC" w:rsidRPr="0009298C" w:rsidRDefault="004158BC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58BC" w:rsidRPr="0009298C" w:rsidRDefault="004158BC" w:rsidP="00FE3E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676,6</w:t>
            </w:r>
          </w:p>
        </w:tc>
      </w:tr>
      <w:tr w:rsidR="004158BC" w:rsidRPr="0082444C" w:rsidTr="00A439B6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Pr="0082444C" w:rsidRDefault="004158BC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2444C">
              <w:rPr>
                <w:bCs/>
                <w:color w:val="000000"/>
                <w:sz w:val="28"/>
                <w:szCs w:val="28"/>
              </w:rPr>
              <w:t xml:space="preserve">951 01 05 00 </w:t>
            </w:r>
            <w:proofErr w:type="spellStart"/>
            <w:r w:rsidRPr="0082444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44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Pr="0082444C" w:rsidRDefault="004158BC" w:rsidP="00BA18E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2444C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Pr="0009298C" w:rsidRDefault="004158BC" w:rsidP="00FE3E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676,6</w:t>
            </w:r>
          </w:p>
        </w:tc>
      </w:tr>
      <w:tr w:rsidR="00A253B2" w:rsidRPr="0082444C" w:rsidTr="00E14B1C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951 01 05 00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4158BC" w:rsidP="00F259B6">
            <w:pPr>
              <w:jc w:val="center"/>
            </w:pPr>
            <w:r>
              <w:rPr>
                <w:sz w:val="28"/>
                <w:szCs w:val="28"/>
              </w:rPr>
              <w:t>9548,1</w:t>
            </w:r>
          </w:p>
        </w:tc>
      </w:tr>
      <w:tr w:rsidR="004158BC" w:rsidRPr="0082444C" w:rsidTr="00E14B1C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Pr="0082444C" w:rsidRDefault="004158BC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951 01 05 02 00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Pr="0082444C" w:rsidRDefault="004158BC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Default="004158BC" w:rsidP="004158BC">
            <w:pPr>
              <w:jc w:val="center"/>
            </w:pPr>
            <w:r w:rsidRPr="009444DA">
              <w:rPr>
                <w:sz w:val="28"/>
                <w:szCs w:val="28"/>
              </w:rPr>
              <w:t>9548,1</w:t>
            </w:r>
          </w:p>
        </w:tc>
      </w:tr>
      <w:tr w:rsidR="004158BC" w:rsidRPr="0082444C" w:rsidTr="00E14B1C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Pr="0082444C" w:rsidRDefault="004158BC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951 01 05 02 01 00 0000 510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Pr="0082444C" w:rsidRDefault="004158BC" w:rsidP="008244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Default="004158BC" w:rsidP="004158BC">
            <w:pPr>
              <w:jc w:val="center"/>
            </w:pPr>
            <w:r w:rsidRPr="009444DA">
              <w:rPr>
                <w:sz w:val="28"/>
                <w:szCs w:val="28"/>
              </w:rPr>
              <w:t>9548,1</w:t>
            </w:r>
          </w:p>
        </w:tc>
      </w:tr>
      <w:tr w:rsidR="004158BC" w:rsidRPr="0082444C" w:rsidTr="00E14B1C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Pr="0082444C" w:rsidRDefault="004158BC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951 01 05 02 01 10 0000 510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Pr="0082444C" w:rsidRDefault="004158BC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Default="004158BC" w:rsidP="004158BC">
            <w:pPr>
              <w:jc w:val="center"/>
            </w:pPr>
            <w:r w:rsidRPr="009444DA">
              <w:rPr>
                <w:sz w:val="28"/>
                <w:szCs w:val="28"/>
              </w:rPr>
              <w:t>9548,1</w:t>
            </w:r>
          </w:p>
        </w:tc>
      </w:tr>
      <w:tr w:rsidR="00A253B2" w:rsidRPr="0082444C" w:rsidTr="00E14B1C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951 01 05 00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4158BC" w:rsidP="004158BC">
            <w:pPr>
              <w:jc w:val="center"/>
            </w:pPr>
            <w:r>
              <w:rPr>
                <w:sz w:val="28"/>
                <w:szCs w:val="28"/>
              </w:rPr>
              <w:t>10224,7</w:t>
            </w:r>
          </w:p>
        </w:tc>
      </w:tr>
      <w:tr w:rsidR="004158BC" w:rsidRPr="0082444C" w:rsidTr="00E14B1C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Pr="0082444C" w:rsidRDefault="004158BC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951 01 05 02 00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Pr="0082444C" w:rsidRDefault="004158BC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Default="004158BC" w:rsidP="004158BC">
            <w:pPr>
              <w:jc w:val="center"/>
            </w:pPr>
            <w:r w:rsidRPr="001D7994">
              <w:rPr>
                <w:sz w:val="28"/>
                <w:szCs w:val="28"/>
              </w:rPr>
              <w:t>10224,7</w:t>
            </w:r>
          </w:p>
        </w:tc>
      </w:tr>
      <w:tr w:rsidR="004158BC" w:rsidRPr="0082444C" w:rsidTr="00E14B1C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Pr="0082444C" w:rsidRDefault="004158BC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951 01 05 02 01 00 0000 610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Pr="0082444C" w:rsidRDefault="004158BC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Default="004158BC" w:rsidP="004158BC">
            <w:pPr>
              <w:jc w:val="center"/>
            </w:pPr>
            <w:r w:rsidRPr="001D7994">
              <w:rPr>
                <w:sz w:val="28"/>
                <w:szCs w:val="28"/>
              </w:rPr>
              <w:t>10224,7</w:t>
            </w:r>
          </w:p>
        </w:tc>
      </w:tr>
      <w:tr w:rsidR="004158BC" w:rsidTr="00E14B1C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Pr="0082444C" w:rsidRDefault="004158BC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951 01 05 02 01 10 0000 610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Pr="0082444C" w:rsidRDefault="004158BC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BC" w:rsidRDefault="004158BC" w:rsidP="004158BC">
            <w:pPr>
              <w:jc w:val="center"/>
            </w:pPr>
            <w:r w:rsidRPr="001D7994">
              <w:rPr>
                <w:sz w:val="28"/>
                <w:szCs w:val="28"/>
              </w:rPr>
              <w:t>10224,7</w:t>
            </w:r>
          </w:p>
        </w:tc>
      </w:tr>
    </w:tbl>
    <w:p w:rsidR="003A7ADD" w:rsidRDefault="003A7ADD" w:rsidP="003A7ADD">
      <w:pPr>
        <w:rPr>
          <w:sz w:val="28"/>
          <w:szCs w:val="28"/>
        </w:rPr>
      </w:pPr>
    </w:p>
    <w:p w:rsidR="003A7ADD" w:rsidRDefault="003A7ADD" w:rsidP="003A7ADD">
      <w:pPr>
        <w:rPr>
          <w:sz w:val="28"/>
          <w:szCs w:val="28"/>
        </w:rPr>
      </w:pPr>
    </w:p>
    <w:p w:rsidR="003A7ADD" w:rsidRDefault="003A7ADD" w:rsidP="003A7ADD">
      <w:pPr>
        <w:rPr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F01B2" w:rsidRDefault="00FF01B2" w:rsidP="00B357DD">
      <w:pPr>
        <w:jc w:val="right"/>
        <w:rPr>
          <w:sz w:val="28"/>
          <w:szCs w:val="28"/>
        </w:rPr>
      </w:pPr>
    </w:p>
    <w:sectPr w:rsidR="00FF01B2" w:rsidSect="004E6FD4">
      <w:headerReference w:type="even" r:id="rId8"/>
      <w:headerReference w:type="default" r:id="rId9"/>
      <w:pgSz w:w="11906" w:h="16838" w:code="9"/>
      <w:pgMar w:top="1134" w:right="567" w:bottom="1134" w:left="1134" w:header="397" w:footer="0" w:gutter="28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008" w:rsidRDefault="00D53008">
      <w:r>
        <w:separator/>
      </w:r>
    </w:p>
  </w:endnote>
  <w:endnote w:type="continuationSeparator" w:id="0">
    <w:p w:rsidR="00D53008" w:rsidRDefault="00D53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008" w:rsidRDefault="00D53008">
      <w:r>
        <w:separator/>
      </w:r>
    </w:p>
  </w:footnote>
  <w:footnote w:type="continuationSeparator" w:id="0">
    <w:p w:rsidR="00D53008" w:rsidRDefault="00D53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2A" w:rsidRDefault="00C14E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16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162A" w:rsidRDefault="008416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2A" w:rsidRDefault="00C14E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16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9DC">
      <w:rPr>
        <w:rStyle w:val="a5"/>
        <w:noProof/>
      </w:rPr>
      <w:t>3</w:t>
    </w:r>
    <w:r>
      <w:rPr>
        <w:rStyle w:val="a5"/>
      </w:rPr>
      <w:fldChar w:fldCharType="end"/>
    </w:r>
  </w:p>
  <w:p w:rsidR="0084162A" w:rsidRDefault="0084162A" w:rsidP="004E6FD4">
    <w:pPr>
      <w:pStyle w:val="a3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6FC4"/>
    <w:multiLevelType w:val="hybridMultilevel"/>
    <w:tmpl w:val="F74CA60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191722F"/>
    <w:multiLevelType w:val="multilevel"/>
    <w:tmpl w:val="9BD271D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BFD09CE"/>
    <w:multiLevelType w:val="multilevel"/>
    <w:tmpl w:val="92A4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8908A0"/>
    <w:multiLevelType w:val="hybridMultilevel"/>
    <w:tmpl w:val="0590D50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21"/>
    <w:rsid w:val="0000055E"/>
    <w:rsid w:val="000020DD"/>
    <w:rsid w:val="00006C63"/>
    <w:rsid w:val="00007AA4"/>
    <w:rsid w:val="000261C2"/>
    <w:rsid w:val="000427D0"/>
    <w:rsid w:val="00052270"/>
    <w:rsid w:val="00054C95"/>
    <w:rsid w:val="00056192"/>
    <w:rsid w:val="00056400"/>
    <w:rsid w:val="00056B46"/>
    <w:rsid w:val="00057AAE"/>
    <w:rsid w:val="00064338"/>
    <w:rsid w:val="00071DBA"/>
    <w:rsid w:val="00080F25"/>
    <w:rsid w:val="00084EFD"/>
    <w:rsid w:val="00086225"/>
    <w:rsid w:val="0009298C"/>
    <w:rsid w:val="000966B0"/>
    <w:rsid w:val="00096968"/>
    <w:rsid w:val="00096D90"/>
    <w:rsid w:val="000A10AA"/>
    <w:rsid w:val="000A1BD9"/>
    <w:rsid w:val="000A31F9"/>
    <w:rsid w:val="000A4D1D"/>
    <w:rsid w:val="000A647E"/>
    <w:rsid w:val="000A6CB3"/>
    <w:rsid w:val="000B1E4B"/>
    <w:rsid w:val="000B454C"/>
    <w:rsid w:val="000B688A"/>
    <w:rsid w:val="000C171A"/>
    <w:rsid w:val="000D1524"/>
    <w:rsid w:val="000D329D"/>
    <w:rsid w:val="000D73F2"/>
    <w:rsid w:val="000E0F65"/>
    <w:rsid w:val="000E2E65"/>
    <w:rsid w:val="000E3018"/>
    <w:rsid w:val="000F29FF"/>
    <w:rsid w:val="000F3CFC"/>
    <w:rsid w:val="000F4AF5"/>
    <w:rsid w:val="00102718"/>
    <w:rsid w:val="00102809"/>
    <w:rsid w:val="00103378"/>
    <w:rsid w:val="0010428C"/>
    <w:rsid w:val="00104528"/>
    <w:rsid w:val="001052C0"/>
    <w:rsid w:val="001107B6"/>
    <w:rsid w:val="0012163E"/>
    <w:rsid w:val="0013057E"/>
    <w:rsid w:val="00131BB0"/>
    <w:rsid w:val="00132620"/>
    <w:rsid w:val="00135880"/>
    <w:rsid w:val="001371F7"/>
    <w:rsid w:val="0014394E"/>
    <w:rsid w:val="001442D3"/>
    <w:rsid w:val="00146461"/>
    <w:rsid w:val="001472F8"/>
    <w:rsid w:val="00151B49"/>
    <w:rsid w:val="00156BCC"/>
    <w:rsid w:val="001619DC"/>
    <w:rsid w:val="001626E9"/>
    <w:rsid w:val="00167388"/>
    <w:rsid w:val="00167895"/>
    <w:rsid w:val="00170F06"/>
    <w:rsid w:val="001728BA"/>
    <w:rsid w:val="00173C87"/>
    <w:rsid w:val="00173EBB"/>
    <w:rsid w:val="0017439C"/>
    <w:rsid w:val="0017525C"/>
    <w:rsid w:val="00180D2D"/>
    <w:rsid w:val="001828C0"/>
    <w:rsid w:val="00185E08"/>
    <w:rsid w:val="00195909"/>
    <w:rsid w:val="001A0164"/>
    <w:rsid w:val="001A0554"/>
    <w:rsid w:val="001A3039"/>
    <w:rsid w:val="001A3918"/>
    <w:rsid w:val="001C37B3"/>
    <w:rsid w:val="001C74BD"/>
    <w:rsid w:val="001D1226"/>
    <w:rsid w:val="001D6055"/>
    <w:rsid w:val="001E01AA"/>
    <w:rsid w:val="001F0DFE"/>
    <w:rsid w:val="001F11D5"/>
    <w:rsid w:val="001F21EA"/>
    <w:rsid w:val="001F36AB"/>
    <w:rsid w:val="001F49C5"/>
    <w:rsid w:val="00200F5D"/>
    <w:rsid w:val="00213324"/>
    <w:rsid w:val="0021586D"/>
    <w:rsid w:val="0022194C"/>
    <w:rsid w:val="00221FE7"/>
    <w:rsid w:val="00227D4D"/>
    <w:rsid w:val="002368E0"/>
    <w:rsid w:val="00236D2D"/>
    <w:rsid w:val="002505F0"/>
    <w:rsid w:val="00252C19"/>
    <w:rsid w:val="00252DB2"/>
    <w:rsid w:val="00256B18"/>
    <w:rsid w:val="00256D03"/>
    <w:rsid w:val="00257C58"/>
    <w:rsid w:val="00257D79"/>
    <w:rsid w:val="00260195"/>
    <w:rsid w:val="00265899"/>
    <w:rsid w:val="002771D7"/>
    <w:rsid w:val="00277B2E"/>
    <w:rsid w:val="00280809"/>
    <w:rsid w:val="00283734"/>
    <w:rsid w:val="00287275"/>
    <w:rsid w:val="002874F9"/>
    <w:rsid w:val="00287BA3"/>
    <w:rsid w:val="00290B1F"/>
    <w:rsid w:val="00293386"/>
    <w:rsid w:val="002935DB"/>
    <w:rsid w:val="00296130"/>
    <w:rsid w:val="002A67E7"/>
    <w:rsid w:val="002A6C17"/>
    <w:rsid w:val="002B4619"/>
    <w:rsid w:val="002B4A70"/>
    <w:rsid w:val="002B5C0E"/>
    <w:rsid w:val="002C04C1"/>
    <w:rsid w:val="002C2261"/>
    <w:rsid w:val="002C53E7"/>
    <w:rsid w:val="002D1E83"/>
    <w:rsid w:val="002D4F04"/>
    <w:rsid w:val="002D635A"/>
    <w:rsid w:val="002E1599"/>
    <w:rsid w:val="002E2105"/>
    <w:rsid w:val="002F06D2"/>
    <w:rsid w:val="002F1473"/>
    <w:rsid w:val="002F36C9"/>
    <w:rsid w:val="002F3A0E"/>
    <w:rsid w:val="002F47F9"/>
    <w:rsid w:val="00302D92"/>
    <w:rsid w:val="003039B0"/>
    <w:rsid w:val="00304410"/>
    <w:rsid w:val="003108A6"/>
    <w:rsid w:val="003136D9"/>
    <w:rsid w:val="00315C4A"/>
    <w:rsid w:val="00316747"/>
    <w:rsid w:val="00317605"/>
    <w:rsid w:val="0032352F"/>
    <w:rsid w:val="00324F37"/>
    <w:rsid w:val="00327935"/>
    <w:rsid w:val="00334025"/>
    <w:rsid w:val="00334B80"/>
    <w:rsid w:val="00340ECD"/>
    <w:rsid w:val="00343F08"/>
    <w:rsid w:val="00365AA2"/>
    <w:rsid w:val="0037414A"/>
    <w:rsid w:val="00375B39"/>
    <w:rsid w:val="00380A9F"/>
    <w:rsid w:val="00381643"/>
    <w:rsid w:val="00382C86"/>
    <w:rsid w:val="0038572D"/>
    <w:rsid w:val="003858A9"/>
    <w:rsid w:val="003926DB"/>
    <w:rsid w:val="00394020"/>
    <w:rsid w:val="00394E76"/>
    <w:rsid w:val="0039545F"/>
    <w:rsid w:val="003956A3"/>
    <w:rsid w:val="003A7339"/>
    <w:rsid w:val="003A7ADD"/>
    <w:rsid w:val="003B3B58"/>
    <w:rsid w:val="003B3C45"/>
    <w:rsid w:val="003B4AAE"/>
    <w:rsid w:val="003B7D81"/>
    <w:rsid w:val="003C13A4"/>
    <w:rsid w:val="003C7664"/>
    <w:rsid w:val="003D545C"/>
    <w:rsid w:val="003D7340"/>
    <w:rsid w:val="003E646B"/>
    <w:rsid w:val="003F3B07"/>
    <w:rsid w:val="003F4A28"/>
    <w:rsid w:val="003F7910"/>
    <w:rsid w:val="00400ABD"/>
    <w:rsid w:val="0040169F"/>
    <w:rsid w:val="0040481E"/>
    <w:rsid w:val="00404EA0"/>
    <w:rsid w:val="00412192"/>
    <w:rsid w:val="004158BC"/>
    <w:rsid w:val="004220EE"/>
    <w:rsid w:val="00423785"/>
    <w:rsid w:val="004325EC"/>
    <w:rsid w:val="0043310E"/>
    <w:rsid w:val="00440D25"/>
    <w:rsid w:val="00441EA5"/>
    <w:rsid w:val="0044468E"/>
    <w:rsid w:val="00446FB3"/>
    <w:rsid w:val="00447D37"/>
    <w:rsid w:val="0045002E"/>
    <w:rsid w:val="00452761"/>
    <w:rsid w:val="00452791"/>
    <w:rsid w:val="00453805"/>
    <w:rsid w:val="00463F76"/>
    <w:rsid w:val="00464147"/>
    <w:rsid w:val="004641D2"/>
    <w:rsid w:val="00473782"/>
    <w:rsid w:val="00473C02"/>
    <w:rsid w:val="0047462C"/>
    <w:rsid w:val="00480C5D"/>
    <w:rsid w:val="00482EB7"/>
    <w:rsid w:val="004832DD"/>
    <w:rsid w:val="004905BC"/>
    <w:rsid w:val="004937A5"/>
    <w:rsid w:val="00496F4B"/>
    <w:rsid w:val="004A5E98"/>
    <w:rsid w:val="004A7268"/>
    <w:rsid w:val="004B2020"/>
    <w:rsid w:val="004B5264"/>
    <w:rsid w:val="004C23A9"/>
    <w:rsid w:val="004D7466"/>
    <w:rsid w:val="004E141D"/>
    <w:rsid w:val="004E1B42"/>
    <w:rsid w:val="004E1FE9"/>
    <w:rsid w:val="004E2FB4"/>
    <w:rsid w:val="004E6136"/>
    <w:rsid w:val="004E6FD4"/>
    <w:rsid w:val="004F33EB"/>
    <w:rsid w:val="004F719C"/>
    <w:rsid w:val="005008CF"/>
    <w:rsid w:val="00503431"/>
    <w:rsid w:val="00505C21"/>
    <w:rsid w:val="00505E98"/>
    <w:rsid w:val="00507BC6"/>
    <w:rsid w:val="00507C2F"/>
    <w:rsid w:val="00507E74"/>
    <w:rsid w:val="00510AC6"/>
    <w:rsid w:val="00512F14"/>
    <w:rsid w:val="0052019E"/>
    <w:rsid w:val="00520B94"/>
    <w:rsid w:val="00523A67"/>
    <w:rsid w:val="00525966"/>
    <w:rsid w:val="00526647"/>
    <w:rsid w:val="00526DF0"/>
    <w:rsid w:val="005279DF"/>
    <w:rsid w:val="005326AA"/>
    <w:rsid w:val="0053286E"/>
    <w:rsid w:val="005356F1"/>
    <w:rsid w:val="005359D1"/>
    <w:rsid w:val="0055176B"/>
    <w:rsid w:val="0055562E"/>
    <w:rsid w:val="00580221"/>
    <w:rsid w:val="005814A1"/>
    <w:rsid w:val="0058678A"/>
    <w:rsid w:val="005A5FA1"/>
    <w:rsid w:val="005C217A"/>
    <w:rsid w:val="005C266F"/>
    <w:rsid w:val="005C29F5"/>
    <w:rsid w:val="005C6187"/>
    <w:rsid w:val="005D2483"/>
    <w:rsid w:val="005D378E"/>
    <w:rsid w:val="005D567E"/>
    <w:rsid w:val="005D7AE4"/>
    <w:rsid w:val="005D7B4E"/>
    <w:rsid w:val="005E0D82"/>
    <w:rsid w:val="005E5D4A"/>
    <w:rsid w:val="005E5EDB"/>
    <w:rsid w:val="005F00B2"/>
    <w:rsid w:val="005F0FAC"/>
    <w:rsid w:val="005F3523"/>
    <w:rsid w:val="005F48C5"/>
    <w:rsid w:val="006043A0"/>
    <w:rsid w:val="00605450"/>
    <w:rsid w:val="00612AFB"/>
    <w:rsid w:val="00613F13"/>
    <w:rsid w:val="006154AD"/>
    <w:rsid w:val="006278B8"/>
    <w:rsid w:val="00630BBE"/>
    <w:rsid w:val="00631FE3"/>
    <w:rsid w:val="006412FA"/>
    <w:rsid w:val="00646D9C"/>
    <w:rsid w:val="0066014B"/>
    <w:rsid w:val="00661F93"/>
    <w:rsid w:val="00665CD5"/>
    <w:rsid w:val="00675DAE"/>
    <w:rsid w:val="00687E9B"/>
    <w:rsid w:val="006905F5"/>
    <w:rsid w:val="006923FD"/>
    <w:rsid w:val="00695A12"/>
    <w:rsid w:val="006A00AE"/>
    <w:rsid w:val="006A7135"/>
    <w:rsid w:val="006A79DC"/>
    <w:rsid w:val="006B5639"/>
    <w:rsid w:val="006B76B7"/>
    <w:rsid w:val="006C105C"/>
    <w:rsid w:val="006C1C60"/>
    <w:rsid w:val="006C5042"/>
    <w:rsid w:val="006D0D26"/>
    <w:rsid w:val="006D162B"/>
    <w:rsid w:val="006D3B40"/>
    <w:rsid w:val="006F0107"/>
    <w:rsid w:val="006F2FBB"/>
    <w:rsid w:val="006F6363"/>
    <w:rsid w:val="00704C3D"/>
    <w:rsid w:val="007052FC"/>
    <w:rsid w:val="0070597A"/>
    <w:rsid w:val="007234CF"/>
    <w:rsid w:val="00727AC7"/>
    <w:rsid w:val="00740B5F"/>
    <w:rsid w:val="0074434A"/>
    <w:rsid w:val="00746B32"/>
    <w:rsid w:val="00746D02"/>
    <w:rsid w:val="00750086"/>
    <w:rsid w:val="007504FF"/>
    <w:rsid w:val="00753328"/>
    <w:rsid w:val="00757638"/>
    <w:rsid w:val="00763F6D"/>
    <w:rsid w:val="00767FE3"/>
    <w:rsid w:val="00774190"/>
    <w:rsid w:val="007771E7"/>
    <w:rsid w:val="0078263E"/>
    <w:rsid w:val="007827DF"/>
    <w:rsid w:val="00790032"/>
    <w:rsid w:val="00791893"/>
    <w:rsid w:val="007971DE"/>
    <w:rsid w:val="00797B9B"/>
    <w:rsid w:val="007A1B41"/>
    <w:rsid w:val="007B2046"/>
    <w:rsid w:val="007B5B95"/>
    <w:rsid w:val="007B6EF2"/>
    <w:rsid w:val="007B7102"/>
    <w:rsid w:val="007C7C3A"/>
    <w:rsid w:val="007D1499"/>
    <w:rsid w:val="007D385C"/>
    <w:rsid w:val="007D7E2B"/>
    <w:rsid w:val="007E0E5D"/>
    <w:rsid w:val="007E3F51"/>
    <w:rsid w:val="007F24B9"/>
    <w:rsid w:val="007F3F69"/>
    <w:rsid w:val="007F531F"/>
    <w:rsid w:val="007F6D97"/>
    <w:rsid w:val="008026D3"/>
    <w:rsid w:val="00810C68"/>
    <w:rsid w:val="00813832"/>
    <w:rsid w:val="008138B7"/>
    <w:rsid w:val="00814FEE"/>
    <w:rsid w:val="008150A5"/>
    <w:rsid w:val="0082444C"/>
    <w:rsid w:val="00825EE7"/>
    <w:rsid w:val="008312CA"/>
    <w:rsid w:val="008328F5"/>
    <w:rsid w:val="0083415C"/>
    <w:rsid w:val="00835B60"/>
    <w:rsid w:val="0084162A"/>
    <w:rsid w:val="00857B33"/>
    <w:rsid w:val="0086315B"/>
    <w:rsid w:val="00872868"/>
    <w:rsid w:val="00875512"/>
    <w:rsid w:val="00881124"/>
    <w:rsid w:val="00883811"/>
    <w:rsid w:val="00890A36"/>
    <w:rsid w:val="00896DA6"/>
    <w:rsid w:val="008A1DBD"/>
    <w:rsid w:val="008A1ED1"/>
    <w:rsid w:val="008A2FE1"/>
    <w:rsid w:val="008B1221"/>
    <w:rsid w:val="008B2066"/>
    <w:rsid w:val="008B42C0"/>
    <w:rsid w:val="008B4760"/>
    <w:rsid w:val="008B6602"/>
    <w:rsid w:val="008B676A"/>
    <w:rsid w:val="008C4FE1"/>
    <w:rsid w:val="008D0144"/>
    <w:rsid w:val="008D4139"/>
    <w:rsid w:val="008D49EE"/>
    <w:rsid w:val="008E2879"/>
    <w:rsid w:val="008F0DAC"/>
    <w:rsid w:val="008F31F5"/>
    <w:rsid w:val="008F7173"/>
    <w:rsid w:val="00902800"/>
    <w:rsid w:val="00911E9D"/>
    <w:rsid w:val="00912D22"/>
    <w:rsid w:val="009140C2"/>
    <w:rsid w:val="009143F3"/>
    <w:rsid w:val="0092195F"/>
    <w:rsid w:val="00931817"/>
    <w:rsid w:val="00933556"/>
    <w:rsid w:val="009457B8"/>
    <w:rsid w:val="00945A60"/>
    <w:rsid w:val="00947974"/>
    <w:rsid w:val="00950B44"/>
    <w:rsid w:val="00952E9F"/>
    <w:rsid w:val="00953B8A"/>
    <w:rsid w:val="00954A42"/>
    <w:rsid w:val="00957305"/>
    <w:rsid w:val="00966C53"/>
    <w:rsid w:val="00967D6C"/>
    <w:rsid w:val="00971A34"/>
    <w:rsid w:val="009731DF"/>
    <w:rsid w:val="00976293"/>
    <w:rsid w:val="00980901"/>
    <w:rsid w:val="00983481"/>
    <w:rsid w:val="0098459B"/>
    <w:rsid w:val="009863D2"/>
    <w:rsid w:val="00990BC2"/>
    <w:rsid w:val="009A3F15"/>
    <w:rsid w:val="009B41AB"/>
    <w:rsid w:val="009B776D"/>
    <w:rsid w:val="009C18C0"/>
    <w:rsid w:val="009C4E7E"/>
    <w:rsid w:val="009C5E46"/>
    <w:rsid w:val="009C7070"/>
    <w:rsid w:val="009C7AE4"/>
    <w:rsid w:val="009D07D8"/>
    <w:rsid w:val="009E29E1"/>
    <w:rsid w:val="009F091D"/>
    <w:rsid w:val="009F599E"/>
    <w:rsid w:val="009F696B"/>
    <w:rsid w:val="00A00A99"/>
    <w:rsid w:val="00A066C2"/>
    <w:rsid w:val="00A149A5"/>
    <w:rsid w:val="00A253B2"/>
    <w:rsid w:val="00A26759"/>
    <w:rsid w:val="00A345EC"/>
    <w:rsid w:val="00A41E76"/>
    <w:rsid w:val="00A42D76"/>
    <w:rsid w:val="00A47F4B"/>
    <w:rsid w:val="00A5000D"/>
    <w:rsid w:val="00A54C4C"/>
    <w:rsid w:val="00A572FF"/>
    <w:rsid w:val="00A62DDE"/>
    <w:rsid w:val="00A63C9F"/>
    <w:rsid w:val="00A646EA"/>
    <w:rsid w:val="00A7538F"/>
    <w:rsid w:val="00A75A98"/>
    <w:rsid w:val="00A768E6"/>
    <w:rsid w:val="00A81857"/>
    <w:rsid w:val="00A82CA1"/>
    <w:rsid w:val="00A926CE"/>
    <w:rsid w:val="00A93769"/>
    <w:rsid w:val="00A93C31"/>
    <w:rsid w:val="00A95827"/>
    <w:rsid w:val="00A95CA7"/>
    <w:rsid w:val="00A9791E"/>
    <w:rsid w:val="00AA2E5A"/>
    <w:rsid w:val="00AA5EBF"/>
    <w:rsid w:val="00AB14DD"/>
    <w:rsid w:val="00AB2700"/>
    <w:rsid w:val="00AB637A"/>
    <w:rsid w:val="00AC3080"/>
    <w:rsid w:val="00AD042A"/>
    <w:rsid w:val="00AD436E"/>
    <w:rsid w:val="00AD4CB7"/>
    <w:rsid w:val="00AE18D2"/>
    <w:rsid w:val="00AE1E9B"/>
    <w:rsid w:val="00AE7FD4"/>
    <w:rsid w:val="00AF0976"/>
    <w:rsid w:val="00AF2DE9"/>
    <w:rsid w:val="00AF452C"/>
    <w:rsid w:val="00AF7001"/>
    <w:rsid w:val="00AF76AD"/>
    <w:rsid w:val="00B02E5E"/>
    <w:rsid w:val="00B045A6"/>
    <w:rsid w:val="00B064B7"/>
    <w:rsid w:val="00B10DE9"/>
    <w:rsid w:val="00B140B5"/>
    <w:rsid w:val="00B220C5"/>
    <w:rsid w:val="00B301B2"/>
    <w:rsid w:val="00B357DD"/>
    <w:rsid w:val="00B40AD1"/>
    <w:rsid w:val="00B40E05"/>
    <w:rsid w:val="00B42E01"/>
    <w:rsid w:val="00B456FD"/>
    <w:rsid w:val="00B50303"/>
    <w:rsid w:val="00B5200B"/>
    <w:rsid w:val="00B5387B"/>
    <w:rsid w:val="00B54DA2"/>
    <w:rsid w:val="00B55B13"/>
    <w:rsid w:val="00B62FF5"/>
    <w:rsid w:val="00B648A4"/>
    <w:rsid w:val="00B653FE"/>
    <w:rsid w:val="00B71E7C"/>
    <w:rsid w:val="00B73CCA"/>
    <w:rsid w:val="00B77FC6"/>
    <w:rsid w:val="00B868D6"/>
    <w:rsid w:val="00B872A4"/>
    <w:rsid w:val="00B94245"/>
    <w:rsid w:val="00BA0BC6"/>
    <w:rsid w:val="00BA18EC"/>
    <w:rsid w:val="00BA19BF"/>
    <w:rsid w:val="00BA5188"/>
    <w:rsid w:val="00BA52C8"/>
    <w:rsid w:val="00BA7630"/>
    <w:rsid w:val="00BA7C30"/>
    <w:rsid w:val="00BB4C43"/>
    <w:rsid w:val="00BC201E"/>
    <w:rsid w:val="00BC698C"/>
    <w:rsid w:val="00BD00CE"/>
    <w:rsid w:val="00BD0703"/>
    <w:rsid w:val="00BD2F36"/>
    <w:rsid w:val="00BD34DF"/>
    <w:rsid w:val="00BD54DE"/>
    <w:rsid w:val="00BD6C47"/>
    <w:rsid w:val="00BD73D0"/>
    <w:rsid w:val="00BE61AC"/>
    <w:rsid w:val="00BE6320"/>
    <w:rsid w:val="00BE64E6"/>
    <w:rsid w:val="00BF549C"/>
    <w:rsid w:val="00BF7DFA"/>
    <w:rsid w:val="00C1204A"/>
    <w:rsid w:val="00C14E1C"/>
    <w:rsid w:val="00C17476"/>
    <w:rsid w:val="00C252F2"/>
    <w:rsid w:val="00C273BB"/>
    <w:rsid w:val="00C27983"/>
    <w:rsid w:val="00C27D78"/>
    <w:rsid w:val="00C33813"/>
    <w:rsid w:val="00C34119"/>
    <w:rsid w:val="00C34A1B"/>
    <w:rsid w:val="00C41269"/>
    <w:rsid w:val="00C4462D"/>
    <w:rsid w:val="00C45912"/>
    <w:rsid w:val="00C51B61"/>
    <w:rsid w:val="00C55A5B"/>
    <w:rsid w:val="00C62296"/>
    <w:rsid w:val="00C63753"/>
    <w:rsid w:val="00C64946"/>
    <w:rsid w:val="00C67B4C"/>
    <w:rsid w:val="00C719CE"/>
    <w:rsid w:val="00C8164C"/>
    <w:rsid w:val="00C9610A"/>
    <w:rsid w:val="00CA4F65"/>
    <w:rsid w:val="00CA6EAC"/>
    <w:rsid w:val="00CB2382"/>
    <w:rsid w:val="00CB5171"/>
    <w:rsid w:val="00CB5922"/>
    <w:rsid w:val="00CC0567"/>
    <w:rsid w:val="00CC0A28"/>
    <w:rsid w:val="00CC14B1"/>
    <w:rsid w:val="00CC3A9E"/>
    <w:rsid w:val="00CC6FDD"/>
    <w:rsid w:val="00CC7B01"/>
    <w:rsid w:val="00CD144D"/>
    <w:rsid w:val="00CD6369"/>
    <w:rsid w:val="00CE1A6C"/>
    <w:rsid w:val="00CE4001"/>
    <w:rsid w:val="00CE488A"/>
    <w:rsid w:val="00CE4D0F"/>
    <w:rsid w:val="00CE5F43"/>
    <w:rsid w:val="00CF23D6"/>
    <w:rsid w:val="00D016B8"/>
    <w:rsid w:val="00D02414"/>
    <w:rsid w:val="00D0346A"/>
    <w:rsid w:val="00D13483"/>
    <w:rsid w:val="00D23CC7"/>
    <w:rsid w:val="00D40A1C"/>
    <w:rsid w:val="00D41678"/>
    <w:rsid w:val="00D47002"/>
    <w:rsid w:val="00D50AB2"/>
    <w:rsid w:val="00D53008"/>
    <w:rsid w:val="00D6144E"/>
    <w:rsid w:val="00D661D9"/>
    <w:rsid w:val="00D67056"/>
    <w:rsid w:val="00D7148F"/>
    <w:rsid w:val="00D84746"/>
    <w:rsid w:val="00D911E1"/>
    <w:rsid w:val="00D92E3C"/>
    <w:rsid w:val="00D9477C"/>
    <w:rsid w:val="00DA0659"/>
    <w:rsid w:val="00DA0AE8"/>
    <w:rsid w:val="00DB19FE"/>
    <w:rsid w:val="00DB2C3B"/>
    <w:rsid w:val="00DB2D33"/>
    <w:rsid w:val="00DB3928"/>
    <w:rsid w:val="00DB4B1C"/>
    <w:rsid w:val="00DB5484"/>
    <w:rsid w:val="00DC1C5E"/>
    <w:rsid w:val="00DC69B3"/>
    <w:rsid w:val="00DD03DD"/>
    <w:rsid w:val="00DD0503"/>
    <w:rsid w:val="00DD1B75"/>
    <w:rsid w:val="00DD36EF"/>
    <w:rsid w:val="00DD7019"/>
    <w:rsid w:val="00DE7341"/>
    <w:rsid w:val="00DF1877"/>
    <w:rsid w:val="00DF243B"/>
    <w:rsid w:val="00DF2D24"/>
    <w:rsid w:val="00E00019"/>
    <w:rsid w:val="00E107D4"/>
    <w:rsid w:val="00E10DE6"/>
    <w:rsid w:val="00E14B1C"/>
    <w:rsid w:val="00E17642"/>
    <w:rsid w:val="00E2058D"/>
    <w:rsid w:val="00E2386E"/>
    <w:rsid w:val="00E24A0D"/>
    <w:rsid w:val="00E25FB5"/>
    <w:rsid w:val="00E32277"/>
    <w:rsid w:val="00E42D29"/>
    <w:rsid w:val="00E43F50"/>
    <w:rsid w:val="00E44D43"/>
    <w:rsid w:val="00E465D1"/>
    <w:rsid w:val="00E470CA"/>
    <w:rsid w:val="00E53FA8"/>
    <w:rsid w:val="00E57B48"/>
    <w:rsid w:val="00E600B3"/>
    <w:rsid w:val="00E61451"/>
    <w:rsid w:val="00E62B26"/>
    <w:rsid w:val="00E71858"/>
    <w:rsid w:val="00E910C5"/>
    <w:rsid w:val="00E925D0"/>
    <w:rsid w:val="00E93D96"/>
    <w:rsid w:val="00EA12BC"/>
    <w:rsid w:val="00EA4F82"/>
    <w:rsid w:val="00EB2FDC"/>
    <w:rsid w:val="00EB3000"/>
    <w:rsid w:val="00EC121A"/>
    <w:rsid w:val="00EC1C61"/>
    <w:rsid w:val="00EC4347"/>
    <w:rsid w:val="00EC55E9"/>
    <w:rsid w:val="00ED2841"/>
    <w:rsid w:val="00EE1ABF"/>
    <w:rsid w:val="00EE2560"/>
    <w:rsid w:val="00EE619A"/>
    <w:rsid w:val="00EF7D1A"/>
    <w:rsid w:val="00F01B10"/>
    <w:rsid w:val="00F03044"/>
    <w:rsid w:val="00F03241"/>
    <w:rsid w:val="00F0649F"/>
    <w:rsid w:val="00F07874"/>
    <w:rsid w:val="00F12970"/>
    <w:rsid w:val="00F1329C"/>
    <w:rsid w:val="00F21CD6"/>
    <w:rsid w:val="00F24BC1"/>
    <w:rsid w:val="00F25388"/>
    <w:rsid w:val="00F255E5"/>
    <w:rsid w:val="00F2563D"/>
    <w:rsid w:val="00F259B6"/>
    <w:rsid w:val="00F362B9"/>
    <w:rsid w:val="00F406A9"/>
    <w:rsid w:val="00F42284"/>
    <w:rsid w:val="00F54977"/>
    <w:rsid w:val="00F551CE"/>
    <w:rsid w:val="00F664D5"/>
    <w:rsid w:val="00F67CD9"/>
    <w:rsid w:val="00F72703"/>
    <w:rsid w:val="00F73AA2"/>
    <w:rsid w:val="00F7607A"/>
    <w:rsid w:val="00F77F37"/>
    <w:rsid w:val="00F86530"/>
    <w:rsid w:val="00F901D8"/>
    <w:rsid w:val="00F90DE5"/>
    <w:rsid w:val="00F96CED"/>
    <w:rsid w:val="00F97A8A"/>
    <w:rsid w:val="00FA19B8"/>
    <w:rsid w:val="00FA1D80"/>
    <w:rsid w:val="00FB0BC6"/>
    <w:rsid w:val="00FB2CA7"/>
    <w:rsid w:val="00FB48D6"/>
    <w:rsid w:val="00FB7315"/>
    <w:rsid w:val="00FC5484"/>
    <w:rsid w:val="00FC61D8"/>
    <w:rsid w:val="00FC7B8F"/>
    <w:rsid w:val="00FD2553"/>
    <w:rsid w:val="00FD3F02"/>
    <w:rsid w:val="00FD450A"/>
    <w:rsid w:val="00FD7389"/>
    <w:rsid w:val="00FE2B25"/>
    <w:rsid w:val="00FF01B2"/>
    <w:rsid w:val="00FF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3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43F3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143F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143F3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9143F3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9143F3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9143F3"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9143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143F3"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rsid w:val="009143F3"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rsid w:val="009143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9143F3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rsid w:val="009143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  <w:rsid w:val="009143F3"/>
  </w:style>
  <w:style w:type="paragraph" w:customStyle="1" w:styleId="a6">
    <w:name w:val="Для выступления"/>
    <w:basedOn w:val="a"/>
    <w:autoRedefine/>
    <w:rsid w:val="009143F3"/>
    <w:pPr>
      <w:ind w:firstLine="454"/>
      <w:jc w:val="both"/>
    </w:pPr>
    <w:rPr>
      <w:sz w:val="32"/>
    </w:rPr>
  </w:style>
  <w:style w:type="paragraph" w:customStyle="1" w:styleId="ConsTitle">
    <w:name w:val="ConsTitle"/>
    <w:rsid w:val="009143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rsid w:val="009143F3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sid w:val="009143F3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rsid w:val="009143F3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rsid w:val="009143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rsid w:val="009143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rsid w:val="009143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sid w:val="009143F3"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rsid w:val="009143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rsid w:val="009143F3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rsid w:val="009143F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rsid w:val="009143F3"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  <w:style w:type="paragraph" w:customStyle="1" w:styleId="s1">
    <w:name w:val="s_1"/>
    <w:basedOn w:val="a"/>
    <w:rsid w:val="00FC61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CD7E-C3C5-464F-A6FA-1E2FB441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Пользователь</cp:lastModifiedBy>
  <cp:revision>21</cp:revision>
  <cp:lastPrinted>2018-04-16T07:50:00Z</cp:lastPrinted>
  <dcterms:created xsi:type="dcterms:W3CDTF">2017-07-31T06:43:00Z</dcterms:created>
  <dcterms:modified xsi:type="dcterms:W3CDTF">2018-04-16T07:53:00Z</dcterms:modified>
</cp:coreProperties>
</file>