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C2" w:rsidRPr="009140C2" w:rsidRDefault="009140C2" w:rsidP="009140C2">
      <w:pPr>
        <w:jc w:val="right"/>
        <w:rPr>
          <w:b/>
          <w:sz w:val="28"/>
          <w:u w:val="single"/>
        </w:rPr>
      </w:pPr>
      <w:r w:rsidRPr="009140C2">
        <w:rPr>
          <w:b/>
          <w:sz w:val="28"/>
          <w:u w:val="single"/>
        </w:rPr>
        <w:t>ПРОЕКТ</w:t>
      </w:r>
    </w:p>
    <w:p w:rsidR="00AD042A" w:rsidRDefault="00AD042A" w:rsidP="00AD042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BD0703" w:rsidRDefault="00BD0703" w:rsidP="00AD042A">
      <w:pPr>
        <w:jc w:val="center"/>
        <w:rPr>
          <w:b/>
          <w:spacing w:val="20"/>
          <w:sz w:val="28"/>
        </w:rPr>
      </w:pPr>
    </w:p>
    <w:p w:rsidR="00AD042A" w:rsidRDefault="00AD042A" w:rsidP="00AD042A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AD042A" w:rsidRDefault="00AD042A" w:rsidP="00AD042A">
      <w:pPr>
        <w:jc w:val="center"/>
        <w:rPr>
          <w:b/>
          <w:sz w:val="28"/>
        </w:rPr>
      </w:pPr>
      <w:r>
        <w:rPr>
          <w:b/>
          <w:sz w:val="28"/>
        </w:rPr>
        <w:t>ОЛЬХОВО-РОГСКОГО СЕЛЬСКОГО ПОСЕЛЕНИЯ</w:t>
      </w:r>
    </w:p>
    <w:p w:rsidR="00BD0703" w:rsidRDefault="00BD0703" w:rsidP="00AD042A">
      <w:pPr>
        <w:pStyle w:val="3"/>
        <w:rPr>
          <w:sz w:val="28"/>
        </w:rPr>
      </w:pPr>
    </w:p>
    <w:p w:rsidR="00580221" w:rsidRDefault="00AD042A" w:rsidP="00AD042A">
      <w:pPr>
        <w:pStyle w:val="3"/>
      </w:pPr>
      <w:r>
        <w:rPr>
          <w:sz w:val="28"/>
        </w:rPr>
        <w:t>РЕШЕНИЕ</w:t>
      </w:r>
    </w:p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r>
        <w:rPr>
          <w:b/>
          <w:sz w:val="28"/>
        </w:rPr>
        <w:t>Миллеровского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B77FC6">
        <w:rPr>
          <w:b/>
          <w:sz w:val="28"/>
        </w:rPr>
        <w:t>1</w:t>
      </w:r>
      <w:r w:rsidR="00857B33">
        <w:rPr>
          <w:b/>
          <w:sz w:val="28"/>
        </w:rPr>
        <w:t>3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p w:rsidR="0055562E" w:rsidRDefault="0055562E">
      <w:pPr>
        <w:jc w:val="both"/>
        <w:rPr>
          <w:b/>
          <w:sz w:val="28"/>
        </w:rPr>
      </w:pPr>
    </w:p>
    <w:p w:rsidR="0055562E" w:rsidRDefault="0055562E">
      <w:pPr>
        <w:jc w:val="both"/>
        <w:rPr>
          <w:b/>
          <w:sz w:val="28"/>
        </w:rPr>
      </w:pPr>
      <w:r>
        <w:rPr>
          <w:b/>
          <w:sz w:val="28"/>
        </w:rPr>
        <w:t xml:space="preserve">         Принято </w:t>
      </w:r>
    </w:p>
    <w:p w:rsidR="00580221" w:rsidRDefault="0055562E">
      <w:pPr>
        <w:jc w:val="both"/>
        <w:rPr>
          <w:b/>
          <w:sz w:val="28"/>
        </w:rPr>
      </w:pPr>
      <w:r>
        <w:rPr>
          <w:b/>
          <w:sz w:val="28"/>
        </w:rPr>
        <w:t xml:space="preserve">Собранием депутатов </w:t>
      </w:r>
      <w:r w:rsidR="00AD042A">
        <w:rPr>
          <w:b/>
          <w:sz w:val="28"/>
        </w:rPr>
        <w:t xml:space="preserve">                                                   </w:t>
      </w:r>
      <w:r w:rsidR="00580221">
        <w:rPr>
          <w:b/>
          <w:sz w:val="28"/>
        </w:rPr>
        <w:tab/>
        <w:t>«»</w:t>
      </w:r>
      <w:r w:rsidR="00CC0567">
        <w:rPr>
          <w:b/>
          <w:sz w:val="28"/>
        </w:rPr>
        <w:t xml:space="preserve"> </w:t>
      </w:r>
      <w:r w:rsidR="00473C02">
        <w:rPr>
          <w:b/>
          <w:sz w:val="28"/>
        </w:rPr>
        <w:t>апреля</w:t>
      </w:r>
      <w:r w:rsidR="00767FE3">
        <w:rPr>
          <w:b/>
          <w:sz w:val="28"/>
        </w:rPr>
        <w:t xml:space="preserve"> </w:t>
      </w:r>
      <w:r w:rsidR="00C34A1B">
        <w:rPr>
          <w:b/>
          <w:sz w:val="28"/>
        </w:rPr>
        <w:t xml:space="preserve"> </w:t>
      </w:r>
      <w:r w:rsidR="00971A34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 </w:t>
      </w:r>
      <w:r w:rsidR="00767FE3">
        <w:rPr>
          <w:b/>
          <w:sz w:val="28"/>
        </w:rPr>
        <w:t xml:space="preserve"> </w:t>
      </w:r>
      <w:r w:rsidR="00580221">
        <w:rPr>
          <w:b/>
          <w:sz w:val="28"/>
        </w:rPr>
        <w:t>20</w:t>
      </w:r>
      <w:r w:rsidR="00DB2D33" w:rsidRPr="00661F93">
        <w:rPr>
          <w:b/>
          <w:sz w:val="28"/>
        </w:rPr>
        <w:t>1</w:t>
      </w:r>
      <w:r w:rsidR="00857B33">
        <w:rPr>
          <w:b/>
          <w:sz w:val="28"/>
        </w:rPr>
        <w:t>4</w:t>
      </w:r>
      <w:r w:rsidR="00580221">
        <w:rPr>
          <w:b/>
          <w:sz w:val="28"/>
        </w:rPr>
        <w:t xml:space="preserve"> г.</w:t>
      </w:r>
      <w:r>
        <w:rPr>
          <w:b/>
          <w:sz w:val="28"/>
        </w:rPr>
        <w:t xml:space="preserve">                   </w:t>
      </w: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 w:rsidR="00A7538F">
        <w:rPr>
          <w:rFonts w:ascii="Times New Roman" w:hAnsi="Times New Roman"/>
          <w:sz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sz w:val="28"/>
        </w:rPr>
        <w:t xml:space="preserve"> </w:t>
      </w:r>
      <w:r w:rsidR="00A7538F">
        <w:rPr>
          <w:rFonts w:ascii="Times New Roman" w:hAnsi="Times New Roman"/>
          <w:sz w:val="28"/>
        </w:rPr>
        <w:t>«</w:t>
      </w:r>
      <w:proofErr w:type="spellStart"/>
      <w:r w:rsidR="009731DF">
        <w:rPr>
          <w:rFonts w:ascii="Times New Roman" w:hAnsi="Times New Roman"/>
          <w:sz w:val="28"/>
        </w:rPr>
        <w:t>Ольхово-Рогское</w:t>
      </w:r>
      <w:proofErr w:type="spellEnd"/>
      <w:r w:rsidR="009731DF">
        <w:rPr>
          <w:rFonts w:ascii="Times New Roman" w:hAnsi="Times New Roman"/>
          <w:sz w:val="28"/>
        </w:rPr>
        <w:t xml:space="preserve"> сельское поселение</w:t>
      </w:r>
      <w:r w:rsidR="00A7538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Собрание депутатов </w:t>
      </w:r>
      <w:proofErr w:type="spellStart"/>
      <w:r w:rsidR="009731DF">
        <w:rPr>
          <w:rFonts w:ascii="Times New Roman" w:hAnsi="Times New Roman"/>
          <w:sz w:val="28"/>
        </w:rPr>
        <w:t>Ольхово-Рогского</w:t>
      </w:r>
      <w:proofErr w:type="spellEnd"/>
      <w:r w:rsidR="009731DF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A7538F">
        <w:rPr>
          <w:sz w:val="28"/>
        </w:rPr>
        <w:t xml:space="preserve"> за 20</w:t>
      </w:r>
      <w:r w:rsidR="00B77FC6">
        <w:rPr>
          <w:sz w:val="28"/>
        </w:rPr>
        <w:t>1</w:t>
      </w:r>
      <w:r w:rsidR="00857B33">
        <w:rPr>
          <w:sz w:val="28"/>
        </w:rPr>
        <w:t>3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857B33">
        <w:rPr>
          <w:sz w:val="28"/>
        </w:rPr>
        <w:t>11379,9</w:t>
      </w:r>
      <w:r w:rsidR="00480C5D" w:rsidRPr="00825EE7">
        <w:rPr>
          <w:sz w:val="28"/>
        </w:rPr>
        <w:t xml:space="preserve"> </w:t>
      </w:r>
      <w:r w:rsidR="006F0107">
        <w:rPr>
          <w:sz w:val="28"/>
        </w:rPr>
        <w:t xml:space="preserve"> </w:t>
      </w:r>
      <w:proofErr w:type="spellStart"/>
      <w:r w:rsidR="006F0107">
        <w:rPr>
          <w:sz w:val="28"/>
        </w:rPr>
        <w:t>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proofErr w:type="spellEnd"/>
      <w:r w:rsidR="00A7538F" w:rsidRPr="00825EE7">
        <w:rPr>
          <w:sz w:val="28"/>
        </w:rPr>
        <w:t xml:space="preserve">, расходам в сумме </w:t>
      </w:r>
      <w:r w:rsidR="00857B33">
        <w:rPr>
          <w:sz w:val="28"/>
        </w:rPr>
        <w:t>11542,8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857B33">
        <w:rPr>
          <w:sz w:val="28"/>
        </w:rPr>
        <w:t>расходов</w:t>
      </w:r>
      <w:r w:rsidR="001F49C5">
        <w:rPr>
          <w:sz w:val="28"/>
        </w:rPr>
        <w:t xml:space="preserve"> над </w:t>
      </w:r>
      <w:r w:rsidR="00857B33">
        <w:rPr>
          <w:sz w:val="28"/>
        </w:rPr>
        <w:t>доходами</w:t>
      </w:r>
      <w:r w:rsidR="001F49C5">
        <w:rPr>
          <w:sz w:val="28"/>
        </w:rPr>
        <w:t xml:space="preserve"> (</w:t>
      </w:r>
      <w:r w:rsidR="00857B33">
        <w:rPr>
          <w:sz w:val="28"/>
        </w:rPr>
        <w:t>дефицит</w:t>
      </w:r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857B33">
        <w:rPr>
          <w:sz w:val="28"/>
        </w:rPr>
        <w:t>162,9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293386">
        <w:rPr>
          <w:sz w:val="28"/>
          <w:szCs w:val="28"/>
        </w:rPr>
        <w:t>1</w:t>
      </w:r>
      <w:r w:rsidR="00857B33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по доходам бюджета</w:t>
      </w:r>
      <w:r w:rsidR="001107B6">
        <w:rPr>
          <w:sz w:val="28"/>
          <w:szCs w:val="28"/>
        </w:rPr>
        <w:t xml:space="preserve">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1107B6">
        <w:rPr>
          <w:sz w:val="28"/>
          <w:szCs w:val="28"/>
        </w:rPr>
        <w:t xml:space="preserve">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 w:rsidR="003136D9"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857B33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 2 к настоящему </w:t>
      </w:r>
      <w:r w:rsidR="001107B6">
        <w:rPr>
          <w:sz w:val="28"/>
          <w:szCs w:val="28"/>
        </w:rPr>
        <w:t>решению</w:t>
      </w:r>
      <w:r>
        <w:rPr>
          <w:sz w:val="28"/>
          <w:szCs w:val="28"/>
        </w:rPr>
        <w:t>;</w:t>
      </w:r>
    </w:p>
    <w:p w:rsidR="00167895" w:rsidRDefault="00167895" w:rsidP="00167895">
      <w:pPr>
        <w:ind w:firstLine="540"/>
        <w:jc w:val="both"/>
        <w:rPr>
          <w:sz w:val="28"/>
        </w:rPr>
      </w:pPr>
      <w:r>
        <w:rPr>
          <w:sz w:val="28"/>
        </w:rPr>
        <w:t xml:space="preserve">3)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>
        <w:rPr>
          <w:sz w:val="28"/>
        </w:rPr>
        <w:t xml:space="preserve"> за 20</w:t>
      </w:r>
      <w:r w:rsidR="00293386">
        <w:rPr>
          <w:sz w:val="28"/>
        </w:rPr>
        <w:t>1</w:t>
      </w:r>
      <w:r w:rsidR="00857B33">
        <w:rPr>
          <w:sz w:val="28"/>
        </w:rPr>
        <w:t>3</w:t>
      </w:r>
      <w:r>
        <w:rPr>
          <w:sz w:val="28"/>
        </w:rPr>
        <w:t xml:space="preserve"> год</w:t>
      </w:r>
      <w:r w:rsidRPr="00146461">
        <w:rPr>
          <w:sz w:val="28"/>
        </w:rPr>
        <w:t xml:space="preserve"> </w:t>
      </w:r>
      <w:r>
        <w:rPr>
          <w:sz w:val="28"/>
        </w:rPr>
        <w:t>согласно приложению 3 к настоящему решению;</w:t>
      </w:r>
    </w:p>
    <w:p w:rsidR="00146461" w:rsidRDefault="00167895" w:rsidP="002D4F04">
      <w:pPr>
        <w:ind w:firstLine="540"/>
        <w:jc w:val="both"/>
        <w:rPr>
          <w:sz w:val="28"/>
        </w:rPr>
      </w:pPr>
      <w:r>
        <w:rPr>
          <w:sz w:val="28"/>
        </w:rPr>
        <w:t>4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подразделам, це</w:t>
      </w:r>
      <w:r w:rsidR="0014394E">
        <w:rPr>
          <w:sz w:val="28"/>
        </w:rPr>
        <w:t xml:space="preserve">левым статьям и видам </w:t>
      </w:r>
      <w:r w:rsidR="0014394E">
        <w:rPr>
          <w:sz w:val="28"/>
        </w:rPr>
        <w:lastRenderedPageBreak/>
        <w:t xml:space="preserve">расходов </w:t>
      </w:r>
      <w:r w:rsidR="00146461">
        <w:rPr>
          <w:sz w:val="28"/>
        </w:rPr>
        <w:t>классификации расходов бюджет</w:t>
      </w:r>
      <w:r>
        <w:rPr>
          <w:sz w:val="28"/>
        </w:rPr>
        <w:t>ов за 20</w:t>
      </w:r>
      <w:r w:rsidR="00293386">
        <w:rPr>
          <w:sz w:val="28"/>
        </w:rPr>
        <w:t>1</w:t>
      </w:r>
      <w:r w:rsidR="00857B33">
        <w:rPr>
          <w:sz w:val="28"/>
        </w:rPr>
        <w:t>3</w:t>
      </w:r>
      <w:r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4</w:t>
      </w:r>
      <w:r w:rsidR="00146461">
        <w:rPr>
          <w:sz w:val="28"/>
        </w:rPr>
        <w:t xml:space="preserve"> к настоящему решению;</w:t>
      </w:r>
    </w:p>
    <w:p w:rsidR="00E925D0" w:rsidRDefault="00E925D0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5</w:t>
      </w:r>
      <w:r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857B33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5 к настоящему решению;</w:t>
      </w:r>
    </w:p>
    <w:p w:rsidR="00F77F37" w:rsidRDefault="00F77F37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25D0" w:rsidRDefault="00E925D0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 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классификации операций сектора государственного управления, относящихся к источникам финансирования дефицитов бюджетов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 за 20</w:t>
      </w:r>
      <w:r w:rsidR="00293386">
        <w:rPr>
          <w:sz w:val="28"/>
          <w:szCs w:val="28"/>
        </w:rPr>
        <w:t>1</w:t>
      </w:r>
      <w:r w:rsidR="00857B33">
        <w:rPr>
          <w:sz w:val="28"/>
          <w:szCs w:val="28"/>
        </w:rPr>
        <w:t>3</w:t>
      </w:r>
      <w:r w:rsidR="00293386">
        <w:rPr>
          <w:sz w:val="28"/>
          <w:szCs w:val="28"/>
        </w:rPr>
        <w:t xml:space="preserve"> </w:t>
      </w:r>
      <w:r>
        <w:rPr>
          <w:sz w:val="28"/>
          <w:szCs w:val="28"/>
        </w:rPr>
        <w:t>год, согласно приложению 6 к настоящему решению.</w:t>
      </w:r>
      <w:proofErr w:type="gramEnd"/>
    </w:p>
    <w:p w:rsidR="00E925D0" w:rsidRDefault="00E925D0" w:rsidP="00146461">
      <w:pPr>
        <w:ind w:firstLine="720"/>
        <w:jc w:val="both"/>
        <w:rPr>
          <w:sz w:val="28"/>
        </w:rPr>
      </w:pPr>
    </w:p>
    <w:p w:rsidR="00EF7D1A" w:rsidRDefault="00EF7D1A" w:rsidP="00EF7D1A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2.</w:t>
      </w:r>
      <w:r>
        <w:rPr>
          <w:sz w:val="28"/>
        </w:rPr>
        <w:t xml:space="preserve"> Настоящее решение вступает в силу </w:t>
      </w:r>
      <w:r w:rsidR="00DF2D24">
        <w:rPr>
          <w:sz w:val="28"/>
          <w:lang w:val="en-US"/>
        </w:rPr>
        <w:t>c</w:t>
      </w:r>
      <w:r w:rsidR="00DF2D24" w:rsidRPr="00DF2D24">
        <w:rPr>
          <w:sz w:val="28"/>
        </w:rPr>
        <w:t xml:space="preserve"> </w:t>
      </w:r>
      <w:r w:rsidR="00DF2D24">
        <w:rPr>
          <w:sz w:val="28"/>
        </w:rPr>
        <w:t xml:space="preserve">момента </w:t>
      </w:r>
      <w:r>
        <w:rPr>
          <w:sz w:val="28"/>
        </w:rPr>
        <w:t xml:space="preserve"> его </w:t>
      </w:r>
      <w:r w:rsidR="00CE5F43" w:rsidRPr="00CE5F43">
        <w:rPr>
          <w:sz w:val="28"/>
        </w:rPr>
        <w:t>опубликования</w:t>
      </w:r>
      <w:r>
        <w:rPr>
          <w:sz w:val="28"/>
        </w:rPr>
        <w:t>.</w:t>
      </w:r>
    </w:p>
    <w:p w:rsidR="00452761" w:rsidRDefault="00911E9D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6F0107" w:rsidRDefault="006F0107">
      <w:pPr>
        <w:ind w:firstLine="720"/>
        <w:jc w:val="both"/>
        <w:rPr>
          <w:sz w:val="28"/>
        </w:rPr>
      </w:pPr>
    </w:p>
    <w:p w:rsidR="006F0107" w:rsidRDefault="006F0107">
      <w:pPr>
        <w:ind w:firstLine="720"/>
        <w:jc w:val="both"/>
        <w:rPr>
          <w:sz w:val="28"/>
        </w:rPr>
      </w:pPr>
    </w:p>
    <w:p w:rsidR="003C13A4" w:rsidRDefault="003C13A4">
      <w:pPr>
        <w:ind w:firstLine="720"/>
        <w:jc w:val="both"/>
        <w:rPr>
          <w:sz w:val="28"/>
        </w:rPr>
      </w:pPr>
    </w:p>
    <w:p w:rsidR="009731DF" w:rsidRDefault="00580221" w:rsidP="009731DF">
      <w:pPr>
        <w:pStyle w:val="5"/>
        <w:jc w:val="left"/>
      </w:pPr>
      <w:r w:rsidRPr="00E53FA8">
        <w:t xml:space="preserve">Глава </w:t>
      </w:r>
      <w:proofErr w:type="spellStart"/>
      <w:r w:rsidR="009731DF">
        <w:t>Ольхово-Рогского</w:t>
      </w:r>
      <w:proofErr w:type="spellEnd"/>
      <w:r w:rsidR="009731DF">
        <w:t xml:space="preserve"> </w:t>
      </w:r>
    </w:p>
    <w:p w:rsidR="00580221" w:rsidRPr="00E53FA8" w:rsidRDefault="009731DF" w:rsidP="009731DF">
      <w:pPr>
        <w:pStyle w:val="5"/>
        <w:jc w:val="left"/>
      </w:pPr>
      <w:r>
        <w:t>сельского поселения</w:t>
      </w:r>
      <w:r w:rsidR="00580221" w:rsidRPr="00E53FA8">
        <w:t xml:space="preserve"> </w:t>
      </w:r>
      <w:r>
        <w:t xml:space="preserve">                          </w:t>
      </w:r>
      <w:r w:rsidR="00580221" w:rsidRPr="00E53FA8">
        <w:t xml:space="preserve">____________________ В.А. </w:t>
      </w:r>
      <w:r>
        <w:t>Болдырев</w:t>
      </w:r>
    </w:p>
    <w:p w:rsidR="00580221" w:rsidRPr="00E53FA8" w:rsidRDefault="00580221">
      <w:pPr>
        <w:rPr>
          <w:vertAlign w:val="superscript"/>
        </w:rPr>
      </w:pP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Pr="00E53FA8">
        <w:tab/>
      </w:r>
      <w:r w:rsidR="00971A34">
        <w:t xml:space="preserve">         </w:t>
      </w:r>
      <w:r w:rsidRPr="00E53FA8">
        <w:rPr>
          <w:vertAlign w:val="superscript"/>
        </w:rPr>
        <w:t>Подпись</w:t>
      </w: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3C13A4" w:rsidRDefault="003C13A4">
      <w:pPr>
        <w:pStyle w:val="a3"/>
        <w:tabs>
          <w:tab w:val="clear" w:pos="4677"/>
          <w:tab w:val="clear" w:pos="9355"/>
        </w:tabs>
      </w:pPr>
    </w:p>
    <w:p w:rsidR="00580221" w:rsidRPr="00E53FA8" w:rsidRDefault="009731DF">
      <w:pPr>
        <w:pStyle w:val="a3"/>
        <w:tabs>
          <w:tab w:val="clear" w:pos="4677"/>
          <w:tab w:val="clear" w:pos="9355"/>
        </w:tabs>
      </w:pPr>
      <w:proofErr w:type="spellStart"/>
      <w:r>
        <w:t>С.Ольховый</w:t>
      </w:r>
      <w:proofErr w:type="spellEnd"/>
      <w:r>
        <w:t xml:space="preserve"> Рог</w:t>
      </w:r>
    </w:p>
    <w:p w:rsidR="00580221" w:rsidRDefault="00580221">
      <w:r w:rsidRPr="00E53FA8">
        <w:t>«»</w:t>
      </w:r>
      <w:r w:rsidR="00CC0567">
        <w:t xml:space="preserve"> </w:t>
      </w:r>
      <w:r w:rsidR="00473C02">
        <w:t>апреля</w:t>
      </w:r>
      <w:r w:rsidR="0055562E">
        <w:t xml:space="preserve">    </w:t>
      </w:r>
      <w:r w:rsidRPr="00E53FA8">
        <w:t>20</w:t>
      </w:r>
      <w:r w:rsidR="007B2046">
        <w:t>1</w:t>
      </w:r>
      <w:r w:rsidR="00857B33">
        <w:t>4</w:t>
      </w:r>
      <w:r w:rsidRPr="00E53FA8">
        <w:t xml:space="preserve"> года</w:t>
      </w:r>
    </w:p>
    <w:p w:rsidR="0012163E" w:rsidRPr="00CC0567" w:rsidRDefault="00580221">
      <w:r w:rsidRPr="00E53FA8">
        <w:t>№</w:t>
      </w:r>
      <w:r w:rsidR="008F7173">
        <w:t xml:space="preserve"> </w:t>
      </w:r>
    </w:p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p w:rsidR="0012163E" w:rsidRDefault="0012163E"/>
    <w:tbl>
      <w:tblPr>
        <w:tblW w:w="10965" w:type="dxa"/>
        <w:tblInd w:w="-7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"/>
        <w:gridCol w:w="679"/>
        <w:gridCol w:w="2298"/>
        <w:gridCol w:w="13"/>
        <w:gridCol w:w="521"/>
        <w:gridCol w:w="618"/>
        <w:gridCol w:w="2611"/>
        <w:gridCol w:w="1069"/>
        <w:gridCol w:w="1360"/>
        <w:gridCol w:w="187"/>
        <w:gridCol w:w="1433"/>
        <w:gridCol w:w="126"/>
      </w:tblGrid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2832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gridSpan w:val="3"/>
          </w:tcPr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2832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7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10110" w:type="dxa"/>
            <w:gridSpan w:val="9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2832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78" w:type="dxa"/>
            <w:gridSpan w:val="6"/>
          </w:tcPr>
          <w:p w:rsidR="00BE61AC" w:rsidRPr="0012163E" w:rsidRDefault="00BE61AC" w:rsidP="00857B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Миллеровского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452791">
              <w:rPr>
                <w:color w:val="000000"/>
                <w:sz w:val="28"/>
                <w:szCs w:val="28"/>
              </w:rPr>
              <w:t>1</w:t>
            </w:r>
            <w:r w:rsidR="00857B33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2832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552"/>
        </w:trPr>
        <w:tc>
          <w:tcPr>
            <w:tcW w:w="10110" w:type="dxa"/>
            <w:gridSpan w:val="9"/>
          </w:tcPr>
          <w:p w:rsidR="00BE61AC" w:rsidRPr="0012163E" w:rsidRDefault="00BE61AC" w:rsidP="00252C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252C1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BE61AC" w:rsidRDefault="00BE61AC" w:rsidP="00DD70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DD70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="00DD70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713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Код БК РФ</w:t>
            </w:r>
          </w:p>
          <w:p w:rsidR="00BE61AC" w:rsidRPr="00DD7019" w:rsidRDefault="00DD7019" w:rsidP="00DD7019">
            <w:pPr>
              <w:tabs>
                <w:tab w:val="left" w:pos="25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55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348"/>
        </w:trPr>
        <w:tc>
          <w:tcPr>
            <w:tcW w:w="34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1A3918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5547,6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1A3918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1968,5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27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857B33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1968,5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989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857B33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1966,3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71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857B33" w:rsidP="006F01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</w:tr>
      <w:tr w:rsidR="00BE61AC" w:rsidRPr="0012163E" w:rsidTr="001A3918">
        <w:trPr>
          <w:gridBefore w:val="2"/>
          <w:gridAfter w:val="1"/>
          <w:wBefore w:w="729" w:type="dxa"/>
          <w:wAfter w:w="126" w:type="dxa"/>
          <w:trHeight w:val="137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661F93" w:rsidRDefault="00BE61AC" w:rsidP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>
              <w:rPr>
                <w:color w:val="000000"/>
                <w:sz w:val="28"/>
                <w:szCs w:val="28"/>
              </w:rPr>
              <w:t>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857B33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857B33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43,4</w:t>
            </w:r>
          </w:p>
        </w:tc>
      </w:tr>
      <w:tr w:rsidR="00857B33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57B33" w:rsidRPr="0012163E" w:rsidRDefault="00857B3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182 1 05 01000 00 0000 110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3" w:rsidRPr="0012163E" w:rsidRDefault="00857B33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33" w:rsidRDefault="00857B33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</w:tc>
      </w:tr>
      <w:tr w:rsidR="00C341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4119" w:rsidRDefault="00C341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182 1 05 01010 01 0000 110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9" w:rsidRDefault="00C341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Налог, взимаемых с налогоплательщиков, выбравших  в качестве объекта налогообложения доходы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19" w:rsidRDefault="00C34119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182 1 05 03000 01 0000 110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857B33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35,2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35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1A391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3535,7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35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C34119" w:rsidP="00DB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71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>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C34119" w:rsidP="00DB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35,1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C34119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3500,6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580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182 1 06 06010 00 0000 110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C341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3232,3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891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182 1 06 06013 10 0000 110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DD701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 подпунктом 1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C341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3232,3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726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182 1 06 06020 00 0000 110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268,3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07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182 1 06 06023 10 0000 110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 подпунктом 2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268,3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686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A066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815 1 00 00000 00 0000 000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Default="00DD7019" w:rsidP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76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420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815 1 11 05000 00 0000 120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="0010428C">
              <w:rPr>
                <w:color w:val="000000"/>
                <w:sz w:val="28"/>
                <w:szCs w:val="28"/>
              </w:rPr>
              <w:t xml:space="preserve"> </w:t>
            </w:r>
            <w:r w:rsidR="0010428C">
              <w:rPr>
                <w:color w:val="000000"/>
                <w:sz w:val="28"/>
                <w:szCs w:val="28"/>
              </w:rPr>
              <w:lastRenderedPageBreak/>
              <w:t xml:space="preserve">бюджетных и </w:t>
            </w:r>
            <w:r w:rsidRPr="0012163E">
              <w:rPr>
                <w:color w:val="000000"/>
                <w:sz w:val="28"/>
                <w:szCs w:val="28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918,7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169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815 1 11 05010 00 0000 120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67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1042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815 1 11 0501</w:t>
            </w:r>
            <w:r w:rsidR="0010428C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 xml:space="preserve"> 10 0000 120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45279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693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1A3918" w:rsidP="005F0FA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433,1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7D7E2B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77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  <w:p w:rsidR="00DD7019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DD7019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DD7019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01B10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415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0966B0">
              <w:rPr>
                <w:bCs/>
                <w:sz w:val="28"/>
                <w:szCs w:val="2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F01B10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238,7</w:t>
            </w:r>
          </w:p>
        </w:tc>
      </w:tr>
      <w:tr w:rsidR="00DD7019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951 1 11 05020 00 0000 120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AD50CB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AD50CB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</w:t>
            </w:r>
            <w:r>
              <w:rPr>
                <w:color w:val="000000"/>
                <w:sz w:val="28"/>
                <w:szCs w:val="28"/>
              </w:rPr>
              <w:t xml:space="preserve"> бюджетных и</w:t>
            </w:r>
            <w:r w:rsidRPr="00AD50CB">
              <w:rPr>
                <w:color w:val="000000"/>
                <w:sz w:val="28"/>
                <w:szCs w:val="28"/>
              </w:rPr>
              <w:t xml:space="preserve"> автономных учреждений)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</w:tr>
      <w:tr w:rsidR="0053286E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7D7E2B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205,3</w:t>
            </w:r>
          </w:p>
        </w:tc>
      </w:tr>
      <w:tr w:rsidR="0053286E" w:rsidRPr="0012163E" w:rsidTr="001A3918">
        <w:trPr>
          <w:gridBefore w:val="2"/>
          <w:gridAfter w:val="1"/>
          <w:wBefore w:w="729" w:type="dxa"/>
          <w:wAfter w:w="126" w:type="dxa"/>
          <w:trHeight w:val="138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01B10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</w:t>
            </w:r>
          </w:p>
        </w:tc>
      </w:tr>
      <w:tr w:rsidR="0053286E" w:rsidRPr="0012163E" w:rsidTr="001A3918">
        <w:trPr>
          <w:gridBefore w:val="2"/>
          <w:gridAfter w:val="1"/>
          <w:wBefore w:w="729" w:type="dxa"/>
          <w:wAfter w:w="126" w:type="dxa"/>
          <w:trHeight w:val="950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>
              <w:rPr>
                <w:color w:val="000000"/>
                <w:sz w:val="28"/>
                <w:szCs w:val="28"/>
              </w:rPr>
              <w:t>составляющего казну поселений (за исключением земельных участков)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01B10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33,4</w:t>
            </w:r>
          </w:p>
        </w:tc>
      </w:tr>
      <w:tr w:rsidR="0053286E" w:rsidRPr="0012163E" w:rsidTr="001A3918">
        <w:trPr>
          <w:gridBefore w:val="2"/>
          <w:gridAfter w:val="1"/>
          <w:wBefore w:w="729" w:type="dxa"/>
          <w:wAfter w:w="126" w:type="dxa"/>
          <w:trHeight w:val="926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Pr="00DB4B1C" w:rsidRDefault="0053286E" w:rsidP="00F01B10">
            <w:pPr>
              <w:rPr>
                <w:sz w:val="28"/>
                <w:szCs w:val="28"/>
              </w:rPr>
            </w:pPr>
            <w:r w:rsidRPr="00DB4B1C">
              <w:rPr>
                <w:sz w:val="28"/>
              </w:rPr>
              <w:t>951 1 1</w:t>
            </w:r>
            <w:r w:rsidR="00F01B10">
              <w:rPr>
                <w:sz w:val="28"/>
              </w:rPr>
              <w:t>4</w:t>
            </w:r>
            <w:r w:rsidRPr="00DB4B1C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Pr="00DB4B1C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B4B1C">
              <w:rPr>
                <w:sz w:val="28"/>
              </w:rPr>
              <w:t xml:space="preserve">ДОХОДЫ ОТ </w:t>
            </w:r>
            <w:r w:rsidR="00F01B10">
              <w:rPr>
                <w:sz w:val="28"/>
              </w:rPr>
              <w:t>ПРОДАЖИ МАТЕРИАЛЬНЫХ И НЕМАТЕРИАЛЬНЫХ АКТИВОВ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01B10" w:rsidP="000005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53286E" w:rsidRPr="0012163E" w:rsidTr="001A3918">
        <w:trPr>
          <w:gridBefore w:val="2"/>
          <w:gridAfter w:val="1"/>
          <w:wBefore w:w="729" w:type="dxa"/>
          <w:wAfter w:w="126" w:type="dxa"/>
          <w:trHeight w:val="67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</w:rPr>
              <w:t>951 1 1</w:t>
            </w:r>
            <w:r w:rsidR="00F01B10">
              <w:rPr>
                <w:sz w:val="28"/>
              </w:rPr>
              <w:t>4</w:t>
            </w:r>
            <w:r>
              <w:rPr>
                <w:sz w:val="28"/>
              </w:rPr>
              <w:t xml:space="preserve"> 0</w:t>
            </w:r>
            <w:r w:rsidR="00F01B10">
              <w:rPr>
                <w:sz w:val="28"/>
              </w:rPr>
              <w:t>6</w:t>
            </w:r>
            <w:r>
              <w:rPr>
                <w:sz w:val="28"/>
              </w:rPr>
              <w:t xml:space="preserve">000 00 0000 </w:t>
            </w:r>
            <w:r w:rsidR="00F01B10">
              <w:rPr>
                <w:sz w:val="28"/>
              </w:rPr>
              <w:t>4</w:t>
            </w:r>
            <w:r>
              <w:rPr>
                <w:sz w:val="28"/>
              </w:rPr>
              <w:t>30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F01B10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F01B10" w:rsidP="000005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F01B10" w:rsidRPr="0012163E" w:rsidTr="001A3918">
        <w:trPr>
          <w:gridBefore w:val="2"/>
          <w:gridAfter w:val="1"/>
          <w:wBefore w:w="729" w:type="dxa"/>
          <w:wAfter w:w="126" w:type="dxa"/>
          <w:trHeight w:val="701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10" w:rsidRDefault="00F01B10" w:rsidP="00F01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951 1 14 06010 00 0000 430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01B10" w:rsidRDefault="00F01B10" w:rsidP="0000055E">
            <w:pPr>
              <w:jc w:val="both"/>
              <w:rPr>
                <w:sz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1B10" w:rsidRDefault="00F01B10" w:rsidP="00F01B10">
            <w:pPr>
              <w:jc w:val="right"/>
            </w:pPr>
            <w:r w:rsidRPr="00335449">
              <w:rPr>
                <w:sz w:val="28"/>
                <w:szCs w:val="28"/>
              </w:rPr>
              <w:t>131,3</w:t>
            </w:r>
          </w:p>
        </w:tc>
      </w:tr>
      <w:tr w:rsidR="00F01B10" w:rsidRPr="0012163E" w:rsidTr="001A3918">
        <w:trPr>
          <w:gridBefore w:val="2"/>
          <w:gridAfter w:val="1"/>
          <w:wBefore w:w="729" w:type="dxa"/>
          <w:wAfter w:w="126" w:type="dxa"/>
          <w:trHeight w:val="415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10" w:rsidRDefault="00F01B10" w:rsidP="00F01B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951 1 14 06013 10 0000 430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01B10" w:rsidRDefault="00F01B10" w:rsidP="0000055E">
            <w:pPr>
              <w:jc w:val="both"/>
              <w:rPr>
                <w:sz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01B10" w:rsidRDefault="00F01B10" w:rsidP="00F01B10">
            <w:pPr>
              <w:jc w:val="right"/>
            </w:pPr>
            <w:r w:rsidRPr="00335449">
              <w:rPr>
                <w:sz w:val="28"/>
                <w:szCs w:val="28"/>
              </w:rPr>
              <w:t>131,3</w:t>
            </w:r>
          </w:p>
        </w:tc>
      </w:tr>
      <w:tr w:rsidR="001A3918" w:rsidRPr="0012163E" w:rsidTr="001A3918">
        <w:trPr>
          <w:gridBefore w:val="2"/>
          <w:gridAfter w:val="1"/>
          <w:wBefore w:w="729" w:type="dxa"/>
          <w:wAfter w:w="126" w:type="dxa"/>
          <w:trHeight w:val="415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18" w:rsidRPr="001A3918" w:rsidRDefault="001A3918" w:rsidP="00AB637A">
            <w:pPr>
              <w:rPr>
                <w:sz w:val="28"/>
                <w:szCs w:val="28"/>
              </w:rPr>
            </w:pPr>
            <w:r w:rsidRPr="001A3918">
              <w:rPr>
                <w:sz w:val="28"/>
                <w:szCs w:val="28"/>
              </w:rPr>
              <w:t>951 1 16 00000 00 0000 000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3918" w:rsidRPr="001A3918" w:rsidRDefault="001A3918" w:rsidP="00AB637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A3918" w:rsidRPr="00335449" w:rsidRDefault="001A3918" w:rsidP="00F01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1A3918" w:rsidRPr="0012163E" w:rsidTr="001A3918">
        <w:trPr>
          <w:gridBefore w:val="2"/>
          <w:gridAfter w:val="1"/>
          <w:wBefore w:w="729" w:type="dxa"/>
          <w:wAfter w:w="126" w:type="dxa"/>
          <w:trHeight w:val="415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18" w:rsidRPr="001A5F59" w:rsidRDefault="001A3918" w:rsidP="00AB63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3918" w:rsidRPr="001A5F59" w:rsidRDefault="001A3918" w:rsidP="00AB637A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Денежные взыскания (штрафы), </w:t>
            </w:r>
            <w:r w:rsidRPr="001A5F59">
              <w:rPr>
                <w:color w:val="000000"/>
                <w:sz w:val="28"/>
                <w:szCs w:val="28"/>
              </w:rPr>
              <w:lastRenderedPageBreak/>
              <w:t>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A3918" w:rsidRPr="00335449" w:rsidRDefault="001A3918" w:rsidP="00F01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32,4</w:t>
            </w:r>
          </w:p>
        </w:tc>
      </w:tr>
      <w:tr w:rsidR="001A3918" w:rsidRPr="0012163E" w:rsidTr="001A3918">
        <w:trPr>
          <w:gridBefore w:val="2"/>
          <w:gridAfter w:val="1"/>
          <w:wBefore w:w="729" w:type="dxa"/>
          <w:wAfter w:w="126" w:type="dxa"/>
          <w:trHeight w:val="415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918" w:rsidRPr="00C1168A" w:rsidRDefault="001A3918" w:rsidP="00AB63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A3918" w:rsidRPr="00C1168A" w:rsidRDefault="001A3918" w:rsidP="00AB637A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A3918" w:rsidRPr="00335449" w:rsidRDefault="001A3918" w:rsidP="00F01B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4480,5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742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4480,5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951 2 02 01000 00 0000 151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1978,6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1978,6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951 2 02 01001 10 0000 151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1978,6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596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000 00 0000 151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B62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149,5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53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951 2 02 03015 00 0000 151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149,3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82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951 2 02 03015 10 0000 151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149,3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82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Default="00505E98" w:rsidP="00DB4B1C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Субвенции    местным    бюджетам     на                                 выполнение передаваемых    полномочий                               субъектов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828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341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951 2 02 03024 10 0000 151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Default="00505E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Default="00505E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951 2 02 04000 00 0000 151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2352,4</w:t>
            </w:r>
          </w:p>
        </w:tc>
      </w:tr>
      <w:tr w:rsidR="00505E98" w:rsidRPr="0012163E" w:rsidTr="001A3918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951 2 02 04999 00 0000 151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EB3000" w:rsidRDefault="001A3918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2352,4</w:t>
            </w:r>
          </w:p>
        </w:tc>
      </w:tr>
      <w:tr w:rsidR="00505E98" w:rsidRPr="0012163E" w:rsidTr="009140C2">
        <w:trPr>
          <w:gridBefore w:val="2"/>
          <w:gridAfter w:val="1"/>
          <w:wBefore w:w="729" w:type="dxa"/>
          <w:wAfter w:w="126" w:type="dxa"/>
          <w:trHeight w:val="494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951 2 02 04999 10 0000 151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1A3918" w:rsidP="004048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2352,4</w:t>
            </w:r>
          </w:p>
        </w:tc>
      </w:tr>
      <w:tr w:rsidR="00505E98" w:rsidRPr="0012163E" w:rsidTr="009140C2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05E98" w:rsidRPr="0012163E" w:rsidRDefault="001A3918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11379,9</w:t>
            </w:r>
          </w:p>
        </w:tc>
      </w:tr>
      <w:tr w:rsidR="009140C2" w:rsidRPr="0012163E" w:rsidTr="009140C2">
        <w:trPr>
          <w:gridBefore w:val="2"/>
          <w:gridAfter w:val="1"/>
          <w:wBefore w:w="729" w:type="dxa"/>
          <w:wAfter w:w="126" w:type="dxa"/>
          <w:trHeight w:val="247"/>
        </w:trPr>
        <w:tc>
          <w:tcPr>
            <w:tcW w:w="3450" w:type="dxa"/>
            <w:gridSpan w:val="4"/>
            <w:tcBorders>
              <w:top w:val="single" w:sz="4" w:space="0" w:color="auto"/>
            </w:tcBorders>
          </w:tcPr>
          <w:p w:rsidR="009140C2" w:rsidRPr="0012163E" w:rsidRDefault="0091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:rsidR="009140C2" w:rsidRPr="0012163E" w:rsidRDefault="009140C2" w:rsidP="00BE61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9140C2" w:rsidRDefault="009140C2" w:rsidP="0010271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252C19" w:rsidRPr="005E5D4A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C19" w:rsidRPr="005E5D4A" w:rsidRDefault="00252C19" w:rsidP="001A39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5E5D4A">
              <w:rPr>
                <w:color w:val="000000"/>
                <w:sz w:val="28"/>
                <w:szCs w:val="28"/>
              </w:rPr>
              <w:t xml:space="preserve">"Об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>1</w:t>
            </w:r>
            <w:r w:rsidR="001A3918">
              <w:rPr>
                <w:color w:val="000000"/>
                <w:sz w:val="28"/>
                <w:szCs w:val="28"/>
              </w:rPr>
              <w:t>3</w:t>
            </w:r>
            <w:r w:rsidRPr="005E5D4A"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67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1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252C19" w:rsidRPr="005E5D4A" w:rsidTr="001A3918">
        <w:trPr>
          <w:gridBefore w:val="1"/>
          <w:wBefore w:w="50" w:type="dxa"/>
          <w:trHeight w:val="247"/>
        </w:trPr>
        <w:tc>
          <w:tcPr>
            <w:tcW w:w="10915" w:type="dxa"/>
            <w:gridSpan w:val="1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52C19" w:rsidRPr="005E5D4A" w:rsidRDefault="00252C19" w:rsidP="001A39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ДОХОДЫ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ОЛЬХОВО-РОГСКОГО СЕЛЬСКОГО ПОСЕЛЕНИЯ МИЛЛЕРОВСКОГО РАЙОНА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 ПО КОДАМ ВИДОВ ДОХОДОВ, ПОДВИДОВ ДОХОДОВ, КЛАССИФИКАЦИИ ОПЕРЦИЙ СЕКТОРА ГОСУДАРСТВЕННОГО УПРАВЛЕНИЯ, ОТНОСЯЩИХСЯ К ДОХОДАМ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ОЛЬХОВО-РОГСКОГО СЕЛЬСКОГО ПОСЕЛЕНИЯ МИЛЛЕРОВСКОГО РАЙОНА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 ЗА 20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1A3918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5E5D4A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252C19" w:rsidRPr="00CC6FDD" w:rsidTr="001A3918">
        <w:trPr>
          <w:gridBefore w:val="1"/>
          <w:wBefore w:w="50" w:type="dxa"/>
          <w:trHeight w:val="247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52C19" w:rsidRPr="00CC6FDD" w:rsidRDefault="00252C19" w:rsidP="00BD7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FDD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CC6FDD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52C19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5D4A">
              <w:rPr>
                <w:b/>
                <w:bCs/>
                <w:color w:val="000000"/>
                <w:sz w:val="28"/>
                <w:szCs w:val="28"/>
              </w:rPr>
              <w:t>Код БК РФ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5D4A">
              <w:rPr>
                <w:b/>
                <w:bCs/>
                <w:color w:val="000000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2C19" w:rsidRPr="005E5D4A" w:rsidRDefault="00252C19" w:rsidP="00BD7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E5D4A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98" w:rsidRPr="005E5D4A" w:rsidRDefault="00505E98" w:rsidP="00BD7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98" w:rsidRPr="005E5D4A" w:rsidRDefault="00505E98" w:rsidP="00BD7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E98" w:rsidRPr="005E5D4A" w:rsidRDefault="00505E98" w:rsidP="00BD73D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52C19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bookmarkStart w:id="0" w:name="RANGE!A15:C82"/>
            <w:r>
              <w:rPr>
                <w:b/>
                <w:bCs/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Default="00D0241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6899,4</w:t>
            </w:r>
          </w:p>
        </w:tc>
      </w:tr>
      <w:tr w:rsidR="00252C19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Default="00D02414">
            <w:pPr>
              <w:jc w:val="right"/>
              <w:rPr>
                <w:b/>
              </w:rPr>
            </w:pPr>
            <w:r>
              <w:rPr>
                <w:b/>
                <w:sz w:val="28"/>
                <w:szCs w:val="28"/>
              </w:rPr>
              <w:t>1968,5</w:t>
            </w:r>
          </w:p>
        </w:tc>
      </w:tr>
      <w:tr w:rsidR="00252C19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Default="00D02414" w:rsidP="00252C19">
            <w:pPr>
              <w:jc w:val="right"/>
            </w:pPr>
            <w:r>
              <w:rPr>
                <w:b/>
                <w:sz w:val="28"/>
                <w:szCs w:val="28"/>
              </w:rPr>
              <w:t>1968,5</w:t>
            </w:r>
          </w:p>
        </w:tc>
      </w:tr>
      <w:tr w:rsidR="0087286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72868" w:rsidRPr="0012163E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12163E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68" w:rsidRDefault="00D02414" w:rsidP="00252C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1966,3</w:t>
            </w:r>
          </w:p>
        </w:tc>
      </w:tr>
      <w:tr w:rsidR="00252C19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Default="0025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1 01 02020 01 0000 110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Default="00252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Default="00D02414" w:rsidP="00252C19">
            <w:pPr>
              <w:jc w:val="right"/>
            </w:pPr>
            <w:r>
              <w:rPr>
                <w:b/>
                <w:sz w:val="28"/>
                <w:szCs w:val="28"/>
              </w:rPr>
              <w:t>1,7</w:t>
            </w:r>
          </w:p>
        </w:tc>
      </w:tr>
      <w:tr w:rsidR="0087286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9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72868" w:rsidRPr="0012163E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1 01 020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868" w:rsidRPr="00661F93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>
              <w:rPr>
                <w:color w:val="000000"/>
                <w:sz w:val="28"/>
                <w:szCs w:val="28"/>
              </w:rPr>
              <w:t>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868" w:rsidRDefault="00D02414" w:rsidP="00252C19">
            <w:pPr>
              <w:jc w:val="right"/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D02414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Default="00D02414" w:rsidP="00AB63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Default="00D02414" w:rsidP="00AB63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Default="00D02414" w:rsidP="00AB637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43,4</w:t>
            </w:r>
          </w:p>
        </w:tc>
      </w:tr>
      <w:tr w:rsidR="00D02414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156031" w:rsidRDefault="00D02414" w:rsidP="00AB637A">
            <w:pPr>
              <w:rPr>
                <w:b/>
                <w:bCs/>
                <w:sz w:val="28"/>
                <w:szCs w:val="28"/>
              </w:rPr>
            </w:pPr>
            <w:r w:rsidRPr="00156031">
              <w:rPr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156031" w:rsidRDefault="00D02414" w:rsidP="00AB637A">
            <w:pPr>
              <w:rPr>
                <w:b/>
                <w:bCs/>
                <w:sz w:val="28"/>
                <w:szCs w:val="28"/>
              </w:rPr>
            </w:pPr>
            <w:r w:rsidRPr="00156031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156031" w:rsidRDefault="00D02414" w:rsidP="00AB637A">
            <w:pPr>
              <w:jc w:val="right"/>
              <w:rPr>
                <w:bCs/>
                <w:sz w:val="28"/>
                <w:szCs w:val="28"/>
              </w:rPr>
            </w:pPr>
            <w:r w:rsidRPr="00156031">
              <w:rPr>
                <w:bCs/>
                <w:sz w:val="28"/>
                <w:szCs w:val="28"/>
              </w:rPr>
              <w:t>8,2</w:t>
            </w:r>
          </w:p>
        </w:tc>
      </w:tr>
      <w:tr w:rsidR="00D02414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156031" w:rsidRDefault="00D02414" w:rsidP="00AB637A">
            <w:pPr>
              <w:rPr>
                <w:b/>
                <w:bCs/>
                <w:sz w:val="28"/>
                <w:szCs w:val="28"/>
              </w:rPr>
            </w:pPr>
            <w:r w:rsidRPr="00156031">
              <w:rPr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156031" w:rsidRDefault="00D02414" w:rsidP="00AB637A">
            <w:pPr>
              <w:rPr>
                <w:b/>
                <w:bCs/>
                <w:sz w:val="28"/>
                <w:szCs w:val="28"/>
              </w:rPr>
            </w:pPr>
            <w:r w:rsidRPr="00156031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156031" w:rsidRDefault="00D02414" w:rsidP="00AB637A">
            <w:pPr>
              <w:jc w:val="right"/>
              <w:rPr>
                <w:bCs/>
                <w:sz w:val="28"/>
                <w:szCs w:val="28"/>
              </w:rPr>
            </w:pPr>
            <w:r w:rsidRPr="00156031">
              <w:rPr>
                <w:bCs/>
                <w:sz w:val="28"/>
                <w:szCs w:val="28"/>
              </w:rPr>
              <w:t>8,2</w:t>
            </w:r>
          </w:p>
        </w:tc>
      </w:tr>
      <w:tr w:rsidR="00D02414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02414" w:rsidRPr="00156031" w:rsidRDefault="00D02414" w:rsidP="00AB637A">
            <w:pPr>
              <w:rPr>
                <w:b/>
                <w:bCs/>
                <w:sz w:val="28"/>
                <w:szCs w:val="28"/>
              </w:rPr>
            </w:pPr>
            <w:r w:rsidRPr="00156031">
              <w:rPr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14" w:rsidRPr="00156031" w:rsidRDefault="00D02414" w:rsidP="00AB637A">
            <w:pPr>
              <w:rPr>
                <w:b/>
                <w:bCs/>
                <w:sz w:val="28"/>
                <w:szCs w:val="28"/>
              </w:rPr>
            </w:pPr>
            <w:r w:rsidRPr="00156031"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414" w:rsidRPr="00156031" w:rsidRDefault="00D02414" w:rsidP="00AB637A">
            <w:pPr>
              <w:jc w:val="right"/>
              <w:rPr>
                <w:bCs/>
                <w:sz w:val="28"/>
                <w:szCs w:val="28"/>
              </w:rPr>
            </w:pPr>
            <w:r w:rsidRPr="00156031">
              <w:rPr>
                <w:bCs/>
                <w:sz w:val="28"/>
                <w:szCs w:val="28"/>
              </w:rPr>
              <w:t>8,2</w:t>
            </w:r>
          </w:p>
        </w:tc>
      </w:tr>
      <w:tr w:rsidR="00252C19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1 05 03000 00 0000 110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Default="00D0241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35,2</w:t>
            </w:r>
          </w:p>
        </w:tc>
      </w:tr>
      <w:tr w:rsidR="00252C19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Default="00252C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Default="00252C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Default="00D0241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35,2</w:t>
            </w:r>
          </w:p>
        </w:tc>
      </w:tr>
      <w:tr w:rsidR="00252C19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Default="00D02414" w:rsidP="003D73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3535,</w:t>
            </w:r>
            <w:r w:rsidR="003D7340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252C19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19" w:rsidRDefault="00252C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2C19" w:rsidRDefault="00D0241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35,1</w:t>
            </w:r>
          </w:p>
        </w:tc>
      </w:tr>
      <w:tr w:rsidR="0087286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72868" w:rsidRDefault="008728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106 01030 10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Default="00872868">
            <w:pPr>
              <w:rPr>
                <w:b/>
                <w:bCs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>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68" w:rsidRDefault="00D0241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35,1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D0241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3500,6</w:t>
            </w:r>
          </w:p>
        </w:tc>
      </w:tr>
      <w:tr w:rsidR="0087286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872868" w:rsidRPr="0012163E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1 06 06010 00 0000 110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12163E" w:rsidRDefault="00872868" w:rsidP="0087286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</w:t>
            </w:r>
            <w:proofErr w:type="gramStart"/>
            <w:r w:rsidRPr="0012163E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12163E">
              <w:rPr>
                <w:color w:val="000000"/>
                <w:sz w:val="28"/>
                <w:szCs w:val="28"/>
              </w:rPr>
              <w:t xml:space="preserve"> статьи 394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2868" w:rsidRDefault="00912D22" w:rsidP="008728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3232,3</w:t>
            </w:r>
          </w:p>
          <w:p w:rsidR="00872868" w:rsidRPr="0012163E" w:rsidRDefault="00872868" w:rsidP="008728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1 06 06013 10 0000 110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912D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3232,3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1 06 06020 00 0000 110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912D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268,3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1 06 06023 10 0000 110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912D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268,3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912D22" w:rsidP="00EE256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30,7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8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 w:rsidP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E98" w:rsidRDefault="00912D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  <w:p w:rsidR="00505E98" w:rsidRDefault="00505E98">
            <w:pPr>
              <w:jc w:val="right"/>
              <w:rPr>
                <w:sz w:val="28"/>
                <w:szCs w:val="28"/>
              </w:rPr>
            </w:pP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01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E98" w:rsidRDefault="00912D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  <w:p w:rsidR="00505E98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Default="00505E98">
            <w:pPr>
              <w:jc w:val="right"/>
              <w:rPr>
                <w:sz w:val="28"/>
                <w:szCs w:val="28"/>
              </w:rPr>
            </w:pPr>
          </w:p>
          <w:p w:rsidR="00505E98" w:rsidRDefault="00505E98">
            <w:pPr>
              <w:jc w:val="right"/>
              <w:rPr>
                <w:sz w:val="28"/>
                <w:szCs w:val="28"/>
              </w:rPr>
            </w:pP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 w:rsidP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5E98" w:rsidRDefault="00505E98">
            <w:pPr>
              <w:jc w:val="right"/>
              <w:rPr>
                <w:b/>
                <w:sz w:val="28"/>
                <w:szCs w:val="28"/>
              </w:rPr>
            </w:pPr>
          </w:p>
          <w:p w:rsidR="00505E98" w:rsidRDefault="00912D2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1157,4</w:t>
            </w:r>
          </w:p>
          <w:p w:rsidR="00505E98" w:rsidRDefault="00505E98">
            <w:pPr>
              <w:jc w:val="right"/>
              <w:rPr>
                <w:b/>
              </w:rPr>
            </w:pPr>
          </w:p>
        </w:tc>
      </w:tr>
      <w:tr w:rsidR="00185E0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85E08" w:rsidRPr="000966B0" w:rsidRDefault="00185E08" w:rsidP="00631FE3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08" w:rsidRPr="000966B0" w:rsidRDefault="00185E08" w:rsidP="00631FE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E08" w:rsidRPr="00185E08" w:rsidRDefault="00912D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1157,4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19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1 11 05010 00 0000 120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912D22" w:rsidP="00EE2560">
            <w:pPr>
              <w:jc w:val="right"/>
            </w:pPr>
            <w:r>
              <w:rPr>
                <w:sz w:val="28"/>
                <w:szCs w:val="28"/>
              </w:rPr>
              <w:t>918,7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7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 w:rsidP="00185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</w:t>
            </w:r>
            <w:r w:rsidR="00185E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10 0000 120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912D22" w:rsidP="00EE2560">
            <w:pPr>
              <w:jc w:val="right"/>
            </w:pPr>
            <w:r>
              <w:rPr>
                <w:sz w:val="28"/>
                <w:szCs w:val="28"/>
              </w:rPr>
              <w:t>918,7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widowControl w:val="0"/>
              <w:autoSpaceDE w:val="0"/>
              <w:autoSpaceDN w:val="0"/>
              <w:adjustRightInd w:val="0"/>
              <w:spacing w:before="114"/>
              <w:rPr>
                <w:rFonts w:ascii="MS Sans Serif" w:hAnsi="MS Sans Serif"/>
              </w:rPr>
            </w:pPr>
            <w:r>
              <w:rPr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114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</w:t>
            </w:r>
            <w:r>
              <w:rPr>
                <w:rFonts w:ascii="MS Sans Serif" w:hAnsi="MS Sans Serif"/>
              </w:rPr>
              <w:tab/>
            </w:r>
            <w:r>
              <w:rPr>
                <w:color w:val="000000"/>
                <w:sz w:val="28"/>
                <w:szCs w:val="28"/>
              </w:rPr>
              <w:t>54.7</w:t>
            </w:r>
          </w:p>
          <w:p w:rsidR="00505E98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земли после разграничения государственной </w:t>
            </w:r>
          </w:p>
          <w:p w:rsidR="00505E98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собственности на землю, а также средства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05E98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продажи права на заключение договоров </w:t>
            </w:r>
          </w:p>
          <w:p w:rsidR="00505E98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аренды указанных земельных участков (за </w:t>
            </w:r>
            <w:proofErr w:type="gramEnd"/>
          </w:p>
          <w:p w:rsidR="00505E98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color w:val="000000"/>
                <w:sz w:val="31"/>
                <w:szCs w:val="31"/>
              </w:rPr>
            </w:pPr>
            <w:r>
              <w:rPr>
                <w:color w:val="000000"/>
                <w:sz w:val="28"/>
                <w:szCs w:val="28"/>
              </w:rPr>
              <w:t xml:space="preserve">исключением земельных участков автономных </w:t>
            </w:r>
          </w:p>
          <w:p w:rsidR="00505E98" w:rsidRDefault="00505E98" w:rsidP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rFonts w:ascii="MS Sans Serif" w:hAnsi="MS Sans Serif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учреждений)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912D22" w:rsidP="00EE25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205,3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7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widowControl w:val="0"/>
              <w:autoSpaceDE w:val="0"/>
              <w:autoSpaceDN w:val="0"/>
              <w:adjustRightInd w:val="0"/>
              <w:spacing w:before="114"/>
              <w:rPr>
                <w:rFonts w:ascii="MS Sans Serif" w:hAnsi="MS Sans Serif"/>
              </w:rPr>
            </w:pPr>
            <w:r>
              <w:rPr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114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</w:t>
            </w:r>
            <w:r>
              <w:rPr>
                <w:rFonts w:ascii="MS Sans Serif" w:hAnsi="MS Sans Serif"/>
              </w:rPr>
              <w:tab/>
            </w:r>
            <w:r>
              <w:rPr>
                <w:color w:val="000000"/>
                <w:sz w:val="28"/>
                <w:szCs w:val="28"/>
              </w:rPr>
              <w:t>54.7</w:t>
            </w:r>
          </w:p>
          <w:p w:rsidR="00505E98" w:rsidRDefault="00505E9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rPr>
                <w:rFonts w:ascii="MS Sans Serif" w:hAnsi="MS Sans Serif"/>
              </w:rPr>
            </w:pPr>
            <w:r>
              <w:rPr>
                <w:color w:val="000000"/>
                <w:sz w:val="28"/>
                <w:szCs w:val="28"/>
              </w:rPr>
              <w:t xml:space="preserve">также средства от продажи права на заключение договоров аренды за земли, </w:t>
            </w:r>
            <w:r>
              <w:rPr>
                <w:rFonts w:ascii="MS Sans Serif" w:hAnsi="MS Sans Serif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находящиеся в собственности поселений (за </w:t>
            </w:r>
            <w:r>
              <w:rPr>
                <w:rFonts w:ascii="MS Sans Serif" w:hAnsi="MS Sans Serif"/>
              </w:rPr>
              <w:tab/>
            </w:r>
            <w:r>
              <w:rPr>
                <w:color w:val="000000"/>
                <w:sz w:val="28"/>
                <w:szCs w:val="28"/>
              </w:rPr>
              <w:t xml:space="preserve">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505E98" w:rsidP="00912D22">
            <w:pPr>
              <w:widowControl w:val="0"/>
              <w:autoSpaceDE w:val="0"/>
              <w:autoSpaceDN w:val="0"/>
              <w:adjustRightInd w:val="0"/>
              <w:spacing w:before="114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912D22">
              <w:rPr>
                <w:color w:val="000000"/>
                <w:sz w:val="28"/>
                <w:szCs w:val="28"/>
              </w:rPr>
              <w:t>205,3</w:t>
            </w:r>
          </w:p>
        </w:tc>
      </w:tr>
      <w:tr w:rsidR="00912D22" w:rsidTr="00912D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12D22" w:rsidRDefault="00912D22" w:rsidP="00AB6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1 11 05070 00 0000 120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2" w:rsidRPr="00AD50CB" w:rsidRDefault="00912D22" w:rsidP="00AB63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85D85">
              <w:rPr>
                <w:sz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D22" w:rsidRDefault="00912D22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  <w:p w:rsidR="00912D22" w:rsidRDefault="00912D22" w:rsidP="00AB637A">
            <w:pPr>
              <w:jc w:val="right"/>
              <w:rPr>
                <w:sz w:val="28"/>
                <w:szCs w:val="28"/>
              </w:rPr>
            </w:pPr>
          </w:p>
        </w:tc>
      </w:tr>
      <w:tr w:rsidR="00912D22" w:rsidTr="00912D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12D22" w:rsidRDefault="00912D22" w:rsidP="00AB6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1 11 05075 10 0000 120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22" w:rsidRPr="00AD50CB" w:rsidRDefault="00912D22" w:rsidP="00AB637A">
            <w:pPr>
              <w:jc w:val="both"/>
              <w:rPr>
                <w:color w:val="000000"/>
                <w:sz w:val="28"/>
                <w:szCs w:val="28"/>
              </w:rPr>
            </w:pPr>
            <w:r w:rsidRPr="00685D85">
              <w:rPr>
                <w:sz w:val="28"/>
              </w:rPr>
              <w:t xml:space="preserve">Доходы от сдачи в аренду имущества, составляющего казну поселений (за исключением земельных участков)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D22" w:rsidRDefault="00912D22" w:rsidP="00912D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</w:t>
            </w:r>
          </w:p>
        </w:tc>
      </w:tr>
      <w:tr w:rsidR="00FB2CA7" w:rsidTr="00FB2CA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B2CA7" w:rsidRPr="00BD6FEC" w:rsidRDefault="00FB2CA7" w:rsidP="00AB637A">
            <w:pPr>
              <w:rPr>
                <w:b/>
                <w:sz w:val="28"/>
                <w:szCs w:val="28"/>
              </w:rPr>
            </w:pPr>
            <w:r w:rsidRPr="00BD6FEC">
              <w:rPr>
                <w:b/>
                <w:color w:val="000000"/>
                <w:sz w:val="28"/>
                <w:szCs w:val="28"/>
              </w:rPr>
              <w:lastRenderedPageBreak/>
              <w:t>1 14 00000 00 0000 000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A7" w:rsidRPr="00BD6FEC" w:rsidRDefault="00FB2CA7" w:rsidP="00FB2CA7">
            <w:pPr>
              <w:jc w:val="both"/>
              <w:rPr>
                <w:b/>
                <w:sz w:val="28"/>
                <w:szCs w:val="28"/>
              </w:rPr>
            </w:pPr>
            <w:r w:rsidRPr="00BD6FEC">
              <w:rPr>
                <w:b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CA7" w:rsidRPr="00BD6FEC" w:rsidRDefault="00FB2CA7" w:rsidP="00AB63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131,3</w:t>
            </w:r>
          </w:p>
        </w:tc>
      </w:tr>
      <w:tr w:rsidR="00FB2CA7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B2CA7" w:rsidRPr="00BD6FEC" w:rsidRDefault="00FB2CA7" w:rsidP="00AB637A">
            <w:pPr>
              <w:rPr>
                <w:sz w:val="28"/>
                <w:szCs w:val="28"/>
              </w:rPr>
            </w:pPr>
            <w:r w:rsidRPr="00BD6FEC">
              <w:rPr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CA7" w:rsidRPr="00BD6FEC" w:rsidRDefault="00FB2CA7" w:rsidP="00AB637A">
            <w:pPr>
              <w:jc w:val="both"/>
              <w:rPr>
                <w:sz w:val="28"/>
                <w:szCs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CA7" w:rsidRDefault="00FB2CA7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FB2CA7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BD6FEC" w:rsidRDefault="00FB2CA7" w:rsidP="00AB637A">
            <w:pPr>
              <w:rPr>
                <w:sz w:val="28"/>
                <w:szCs w:val="28"/>
              </w:rPr>
            </w:pPr>
            <w:r w:rsidRPr="00BD6FEC">
              <w:rPr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BD6FEC" w:rsidRDefault="00FB2CA7" w:rsidP="00AB637A">
            <w:pPr>
              <w:jc w:val="both"/>
              <w:rPr>
                <w:sz w:val="28"/>
                <w:szCs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Default="00FB2CA7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FB2CA7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BD6FEC" w:rsidRDefault="00FB2CA7" w:rsidP="00AB637A">
            <w:pPr>
              <w:rPr>
                <w:sz w:val="28"/>
                <w:szCs w:val="28"/>
              </w:rPr>
            </w:pPr>
            <w:r w:rsidRPr="00BD6FEC">
              <w:rPr>
                <w:color w:val="000000"/>
                <w:sz w:val="28"/>
                <w:szCs w:val="28"/>
              </w:rPr>
              <w:t>1 14 06013 10 0000 430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BD6FEC" w:rsidRDefault="00FB2CA7" w:rsidP="00AB637A">
            <w:pPr>
              <w:jc w:val="both"/>
              <w:rPr>
                <w:sz w:val="28"/>
                <w:szCs w:val="28"/>
              </w:rPr>
            </w:pPr>
            <w:r w:rsidRPr="00BD6FEC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Default="00FB2CA7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131,3</w:t>
            </w:r>
          </w:p>
        </w:tc>
      </w:tr>
      <w:tr w:rsidR="00FB2CA7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C04DF4" w:rsidRDefault="00FB2CA7" w:rsidP="00AB637A">
            <w:pPr>
              <w:rPr>
                <w:b/>
                <w:sz w:val="28"/>
                <w:szCs w:val="28"/>
              </w:rPr>
            </w:pPr>
            <w:r w:rsidRPr="00C04DF4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7051E7" w:rsidRDefault="00FB2CA7" w:rsidP="00AB637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051E7"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Pr="007051E7" w:rsidRDefault="00FB2CA7" w:rsidP="00AB637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32,4</w:t>
            </w:r>
          </w:p>
        </w:tc>
      </w:tr>
      <w:tr w:rsidR="00FB2CA7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1A5F59" w:rsidRDefault="00FB2CA7" w:rsidP="00AB637A">
            <w:pPr>
              <w:jc w:val="center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1A5F59" w:rsidRDefault="00FB2CA7" w:rsidP="00AB637A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Default="00FB2CA7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FB2CA7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6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B2CA7" w:rsidRPr="00C1168A" w:rsidRDefault="00FB2CA7" w:rsidP="00AB637A">
            <w:pPr>
              <w:jc w:val="center"/>
              <w:rPr>
                <w:color w:val="000000"/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A7" w:rsidRPr="00C1168A" w:rsidRDefault="00FB2CA7" w:rsidP="00AB637A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2CA7" w:rsidRDefault="00FB2CA7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4480,5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4480,5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505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1978,6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505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1978,6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505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1978,6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2 02 03000 00 0000 151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149,5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E98" w:rsidRDefault="00505E98" w:rsidP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3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2 02 03024 00 0000 151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Субвенции    местным    бюджетам     на                                 выполнение   передаваемых    полномочий                              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505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2 02 03</w:t>
            </w:r>
            <w:r>
              <w:rPr>
                <w:bCs/>
                <w:sz w:val="28"/>
                <w:szCs w:val="28"/>
              </w:rPr>
              <w:t>024</w:t>
            </w:r>
            <w:r>
              <w:rPr>
                <w:bCs/>
                <w:sz w:val="28"/>
                <w:szCs w:val="28"/>
                <w:lang w:val="en-US"/>
              </w:rPr>
              <w:t xml:space="preserve"> 10 0000 151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505E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63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2352,4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2352,4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FB2C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2352,4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05E98" w:rsidRDefault="00505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98" w:rsidRDefault="00505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E98" w:rsidRDefault="00D40A1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11379,9</w:t>
            </w:r>
          </w:p>
        </w:tc>
      </w:tr>
      <w:tr w:rsidR="00505E98" w:rsidTr="001A39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040" w:type="dxa"/>
            <w:gridSpan w:val="4"/>
            <w:noWrap/>
            <w:vAlign w:val="bottom"/>
          </w:tcPr>
          <w:p w:rsidR="00505E98" w:rsidRDefault="00505E98">
            <w:pPr>
              <w:rPr>
                <w:sz w:val="28"/>
                <w:szCs w:val="28"/>
              </w:rPr>
            </w:pPr>
          </w:p>
        </w:tc>
        <w:tc>
          <w:tcPr>
            <w:tcW w:w="6366" w:type="dxa"/>
            <w:gridSpan w:val="6"/>
            <w:noWrap/>
            <w:vAlign w:val="bottom"/>
          </w:tcPr>
          <w:p w:rsidR="00505E98" w:rsidRDefault="00505E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bottom"/>
          </w:tcPr>
          <w:p w:rsidR="00505E98" w:rsidRDefault="00505E98">
            <w:pPr>
              <w:rPr>
                <w:sz w:val="28"/>
                <w:szCs w:val="28"/>
              </w:rPr>
            </w:pPr>
          </w:p>
        </w:tc>
      </w:tr>
    </w:tbl>
    <w:p w:rsidR="00252C19" w:rsidRDefault="00252C19" w:rsidP="00252C19">
      <w:pPr>
        <w:ind w:left="-720"/>
      </w:pPr>
    </w:p>
    <w:p w:rsidR="00252C19" w:rsidRDefault="00252C19" w:rsidP="00252C19">
      <w:pPr>
        <w:ind w:left="-720"/>
      </w:pPr>
    </w:p>
    <w:p w:rsidR="000F3CFC" w:rsidRDefault="000F3CFC" w:rsidP="00252C19">
      <w:pPr>
        <w:ind w:left="-720"/>
      </w:pPr>
    </w:p>
    <w:p w:rsidR="000F3CFC" w:rsidRDefault="000F3CFC" w:rsidP="00252C19">
      <w:pPr>
        <w:ind w:left="-720"/>
      </w:pPr>
    </w:p>
    <w:p w:rsidR="000F3CFC" w:rsidRDefault="000F3CFC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B02E5E" w:rsidRDefault="00B02E5E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3C13A4" w:rsidRDefault="003C13A4" w:rsidP="00252C19">
      <w:pPr>
        <w:ind w:left="-720"/>
      </w:pPr>
    </w:p>
    <w:p w:rsidR="00D40A1C" w:rsidRDefault="00D40A1C" w:rsidP="00252C19">
      <w:pPr>
        <w:ind w:left="-720"/>
      </w:pPr>
    </w:p>
    <w:p w:rsidR="00D40A1C" w:rsidRDefault="00D40A1C" w:rsidP="00252C19">
      <w:pPr>
        <w:ind w:left="-720"/>
      </w:pPr>
    </w:p>
    <w:p w:rsidR="00D40A1C" w:rsidRDefault="00D40A1C" w:rsidP="00252C19">
      <w:pPr>
        <w:ind w:left="-720"/>
      </w:pPr>
    </w:p>
    <w:p w:rsidR="00D40A1C" w:rsidRDefault="00D40A1C" w:rsidP="00252C19">
      <w:pPr>
        <w:ind w:left="-720"/>
      </w:pPr>
    </w:p>
    <w:p w:rsidR="003C13A4" w:rsidRDefault="003C13A4" w:rsidP="00252C19">
      <w:pPr>
        <w:ind w:left="-720"/>
      </w:pPr>
    </w:p>
    <w:p w:rsidR="00B02E5E" w:rsidRDefault="00B02E5E" w:rsidP="00252C19">
      <w:pPr>
        <w:ind w:left="-720"/>
      </w:pPr>
    </w:p>
    <w:p w:rsidR="00AB637A" w:rsidRDefault="00AB637A" w:rsidP="00252C19">
      <w:pPr>
        <w:ind w:left="-720"/>
      </w:pPr>
    </w:p>
    <w:p w:rsidR="00AB637A" w:rsidRDefault="00AB637A" w:rsidP="00252C19">
      <w:pPr>
        <w:ind w:left="-720"/>
      </w:pPr>
    </w:p>
    <w:p w:rsidR="00AB637A" w:rsidRDefault="00AB637A" w:rsidP="00252C19">
      <w:pPr>
        <w:ind w:left="-720"/>
      </w:pP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850"/>
        <w:gridCol w:w="80"/>
        <w:gridCol w:w="538"/>
        <w:gridCol w:w="91"/>
        <w:gridCol w:w="709"/>
        <w:gridCol w:w="363"/>
        <w:gridCol w:w="504"/>
        <w:gridCol w:w="409"/>
        <w:gridCol w:w="787"/>
        <w:gridCol w:w="63"/>
        <w:gridCol w:w="558"/>
        <w:gridCol w:w="8"/>
        <w:gridCol w:w="497"/>
        <w:gridCol w:w="213"/>
      </w:tblGrid>
      <w:tr w:rsidR="00AB637A" w:rsidTr="009140C2">
        <w:trPr>
          <w:trHeight w:val="276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9140C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3</w:t>
            </w:r>
          </w:p>
        </w:tc>
      </w:tr>
      <w:tr w:rsidR="00AB637A" w:rsidTr="009140C2">
        <w:trPr>
          <w:trHeight w:val="276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9140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AB637A" w:rsidRDefault="00AB637A" w:rsidP="009140C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AB637A" w:rsidTr="009140C2">
        <w:trPr>
          <w:trHeight w:val="276"/>
        </w:trPr>
        <w:tc>
          <w:tcPr>
            <w:tcW w:w="109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9140C2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 xml:space="preserve">13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AB637A" w:rsidTr="00AB637A">
        <w:trPr>
          <w:gridAfter w:val="2"/>
          <w:wAfter w:w="710" w:type="dxa"/>
          <w:trHeight w:val="276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FB48D6">
            <w:pPr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по ведомственной структуре расходов бюджета</w:t>
            </w:r>
          </w:p>
        </w:tc>
      </w:tr>
      <w:tr w:rsidR="00AB637A" w:rsidTr="00AB637A">
        <w:trPr>
          <w:gridAfter w:val="2"/>
          <w:wAfter w:w="710" w:type="dxa"/>
          <w:trHeight w:val="276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FB48D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за 201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B637A" w:rsidTr="00AB637A">
        <w:trPr>
          <w:gridAfter w:val="3"/>
          <w:wAfter w:w="718" w:type="dxa"/>
          <w:trHeight w:val="276"/>
        </w:trPr>
        <w:tc>
          <w:tcPr>
            <w:tcW w:w="101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B637A" w:rsidTr="00FB48D6">
        <w:trPr>
          <w:gridAfter w:val="1"/>
          <w:wAfter w:w="213" w:type="dxa"/>
          <w:trHeight w:val="12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637A" w:rsidRDefault="00AB637A" w:rsidP="00AB637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bookmarkStart w:id="1" w:name="_GoBack"/>
        <w:bookmarkEnd w:id="1"/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37A" w:rsidRPr="00BD2609" w:rsidRDefault="00AB637A" w:rsidP="00AB637A">
            <w:pPr>
              <w:jc w:val="right"/>
              <w:rPr>
                <w:b/>
                <w:bCs/>
                <w:sz w:val="28"/>
                <w:szCs w:val="28"/>
              </w:rPr>
            </w:pPr>
            <w:r w:rsidRPr="00BD2609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1276" w:type="dxa"/>
          <w:trHeight w:val="375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BD2609" w:rsidRDefault="00AB637A" w:rsidP="00AB63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260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BD2609" w:rsidRDefault="00AB637A" w:rsidP="00AB63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2609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BD2609" w:rsidRDefault="00AB637A" w:rsidP="00AB63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D2609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BD2609" w:rsidRDefault="00AB637A" w:rsidP="00AB63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D2609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BD2609" w:rsidRDefault="00AB637A" w:rsidP="00AB63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2609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37A" w:rsidRPr="00BD2609" w:rsidRDefault="00AB637A" w:rsidP="00AB63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2609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</w:tr>
      <w:tr w:rsidR="00AB637A" w:rsidRPr="00BD2609" w:rsidTr="009140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BD2609" w:rsidRDefault="00AB637A" w:rsidP="00AB63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BD2609" w:rsidRDefault="00AB637A" w:rsidP="00AB63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BD2609" w:rsidRDefault="00AB637A" w:rsidP="00AB63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BD2609" w:rsidRDefault="00AB637A" w:rsidP="00AB63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BD2609" w:rsidRDefault="00AB637A" w:rsidP="00AB63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7A" w:rsidRPr="00BD2609" w:rsidRDefault="00AB637A" w:rsidP="00AB637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637A" w:rsidRPr="00BD2609" w:rsidRDefault="00AB637A" w:rsidP="00AB637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37A" w:rsidRPr="00BD2609" w:rsidRDefault="00AB637A" w:rsidP="00AB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BD2609" w:rsidRDefault="00AB637A" w:rsidP="00AB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BD2609" w:rsidRDefault="00AB637A" w:rsidP="00AB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BD2609" w:rsidRDefault="00AB637A" w:rsidP="00AB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BD2609" w:rsidRDefault="00AB637A" w:rsidP="00AB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BD2609" w:rsidRDefault="00AB637A" w:rsidP="00AB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37A" w:rsidRPr="00BD2609" w:rsidRDefault="00AB637A" w:rsidP="00AB63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11542,8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3D73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4047,</w:t>
            </w:r>
            <w:r w:rsidR="003D7340">
              <w:rPr>
                <w:sz w:val="28"/>
                <w:szCs w:val="28"/>
              </w:rPr>
              <w:t>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D2609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D2609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C7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631,7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3064,8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D2609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D2609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3017,6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3017,6</w:t>
            </w:r>
          </w:p>
        </w:tc>
      </w:tr>
      <w:tr w:rsidR="00AB637A" w:rsidRPr="00BD2609" w:rsidTr="00C719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C7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2263,0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C7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2263,0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C719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750,4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C719CE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750,4</w:t>
            </w:r>
          </w:p>
        </w:tc>
      </w:tr>
      <w:tr w:rsidR="00AB637A" w:rsidRPr="00BD2609" w:rsidTr="00C719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231,3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C719CE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519,1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47.2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C719CE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proofErr w:type="gramStart"/>
            <w:r w:rsidRPr="00BD2609">
              <w:rPr>
                <w:sz w:val="28"/>
                <w:szCs w:val="28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2.7,2,9,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4.4,5.1,5.2, 6.2, 6.3,6.4</w:t>
            </w:r>
            <w:proofErr w:type="gramEnd"/>
            <w:r w:rsidRPr="00BD2609">
              <w:rPr>
                <w:sz w:val="28"/>
                <w:szCs w:val="28"/>
              </w:rPr>
              <w:t xml:space="preserve">, 7.1, 7.2, 7.3 (в части нарушения установленных нормативными правовыми актами </w:t>
            </w:r>
            <w:proofErr w:type="gramStart"/>
            <w:r w:rsidRPr="00BD2609">
              <w:rPr>
                <w:sz w:val="28"/>
                <w:szCs w:val="28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BD2609">
              <w:rPr>
                <w:sz w:val="28"/>
                <w:szCs w:val="28"/>
              </w:rPr>
              <w:t xml:space="preserve">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5210215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5210215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47.0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47.0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300.5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93.8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Резервные фонды местных </w:t>
            </w:r>
            <w:r w:rsidRPr="00BD2609">
              <w:rPr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93.8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93.8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94.7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94.7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94.7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112.0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112.0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112.0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0013600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0013600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149.3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Межбюджетные трансферты</w:t>
            </w:r>
          </w:p>
          <w:p w:rsidR="00AB637A" w:rsidRPr="00BD2609" w:rsidRDefault="00AB637A" w:rsidP="00AB637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92.2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межбюджетные трансферты бюджетам бюджетной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92.2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5210300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92.2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" Пожарная безопасность и защита населения и территории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от чрезвычайных ситуаций на 2013-2015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7954500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7954500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361.</w:t>
            </w:r>
            <w:r w:rsidR="001D6055">
              <w:rPr>
                <w:sz w:val="28"/>
                <w:szCs w:val="28"/>
              </w:rPr>
              <w:t>1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237.6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170.7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1D6055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Областная долгосрочная целевая программа «Развитие транспортной инфраструктуры в Ростовской области на 2010-2014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170.7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5222700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170.7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66.9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"Развитие сети </w:t>
            </w:r>
            <w:proofErr w:type="spellStart"/>
            <w:r w:rsidRPr="00BD2609">
              <w:rPr>
                <w:sz w:val="28"/>
                <w:szCs w:val="28"/>
              </w:rPr>
              <w:t>внутрипоселковых</w:t>
            </w:r>
            <w:proofErr w:type="spellEnd"/>
            <w:r w:rsidRPr="00BD2609">
              <w:rPr>
                <w:sz w:val="28"/>
                <w:szCs w:val="28"/>
              </w:rPr>
              <w:t xml:space="preserve"> автомобильных дорог и тротуаров в </w:t>
            </w:r>
            <w:proofErr w:type="spellStart"/>
            <w:r w:rsidRPr="00BD2609">
              <w:rPr>
                <w:sz w:val="28"/>
                <w:szCs w:val="28"/>
              </w:rPr>
              <w:t>Ольхово-Рогском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сельском поселении на 2012-2014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66.9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66.9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123.</w:t>
            </w:r>
            <w:r w:rsidR="001D6055">
              <w:rPr>
                <w:sz w:val="28"/>
                <w:szCs w:val="28"/>
              </w:rPr>
              <w:t>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123.</w:t>
            </w:r>
            <w:r w:rsidR="001D6055">
              <w:rPr>
                <w:sz w:val="28"/>
                <w:szCs w:val="28"/>
              </w:rPr>
              <w:t>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Подпрограмма "Межевание земельных участков"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123.</w:t>
            </w:r>
            <w:r w:rsidR="001D6055">
              <w:rPr>
                <w:sz w:val="28"/>
                <w:szCs w:val="28"/>
              </w:rPr>
              <w:t>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123.</w:t>
            </w:r>
            <w:r w:rsidR="001D6055">
              <w:rPr>
                <w:sz w:val="28"/>
                <w:szCs w:val="28"/>
              </w:rPr>
              <w:t>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1215,1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822,9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545,1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545,1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545,1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«Мероприятия в области жилищного и 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392.</w:t>
            </w:r>
            <w:r w:rsidR="001D6055">
              <w:rPr>
                <w:sz w:val="28"/>
                <w:szCs w:val="28"/>
              </w:rPr>
              <w:t>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« «Благоустройство территории и развитие коммунального хозяйства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392.</w:t>
            </w:r>
            <w:r w:rsidR="001D6055">
              <w:rPr>
                <w:sz w:val="28"/>
                <w:szCs w:val="28"/>
              </w:rPr>
              <w:t>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«Уличное освещение»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302,9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«Озеленение»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29.2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29.2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«Организация и содержание мест захоронения»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30.</w:t>
            </w:r>
            <w:r w:rsidR="001D6055">
              <w:rPr>
                <w:sz w:val="28"/>
                <w:szCs w:val="28"/>
              </w:rPr>
              <w:t>4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30.</w:t>
            </w:r>
            <w:r w:rsidR="001D6055">
              <w:rPr>
                <w:sz w:val="28"/>
                <w:szCs w:val="28"/>
              </w:rPr>
              <w:t>4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"Прочие мероприятия по благоустройству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29.7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1D6055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29.7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5481,7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5481,7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631.7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631.7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0700500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631.7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Региональные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932.1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Областная долгосрочная целевая программа «Культура Дона (2010-2014 годы)»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932.1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5220900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932.1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3917,9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программа "Сохранение и развитие культуры на территории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3917,9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"Выполнение функций муниципальными домами культуры, центрами культуры и досуга, клубами"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3248,7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3248,7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1D6055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"Выполнение функций муниципальными библиотеками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657,6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657,6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Подпрограмма "Реализации мероприятий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11.</w:t>
            </w:r>
            <w:r w:rsidR="001D6055">
              <w:rPr>
                <w:sz w:val="28"/>
                <w:szCs w:val="28"/>
              </w:rPr>
              <w:t>6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7951005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1D6055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11.</w:t>
            </w:r>
            <w:r w:rsidR="001D6055">
              <w:rPr>
                <w:sz w:val="28"/>
                <w:szCs w:val="28"/>
              </w:rPr>
              <w:t>6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4910000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4910100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4910100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Федеральные целевые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1D60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Федеральная целевая программа «Социальное развитие села до 2013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Реализация мероприятий Федеральной целевой программы «Социальное развитие села до 2013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1001199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1001199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322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1D6055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1D605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 xml:space="preserve">Муниципальная долгосрочная целевая </w:t>
            </w:r>
            <w:proofErr w:type="spellStart"/>
            <w:r w:rsidRPr="00BD2609">
              <w:rPr>
                <w:sz w:val="28"/>
                <w:szCs w:val="28"/>
              </w:rPr>
              <w:t>программа</w:t>
            </w:r>
            <w:proofErr w:type="gramStart"/>
            <w:r w:rsidRPr="00BD2609">
              <w:rPr>
                <w:sz w:val="28"/>
                <w:szCs w:val="28"/>
              </w:rPr>
              <w:t>"И</w:t>
            </w:r>
            <w:proofErr w:type="gramEnd"/>
            <w:r w:rsidRPr="00BD2609">
              <w:rPr>
                <w:sz w:val="28"/>
                <w:szCs w:val="28"/>
              </w:rPr>
              <w:t>нформирование</w:t>
            </w:r>
            <w:proofErr w:type="spellEnd"/>
            <w:r w:rsidRPr="00BD2609">
              <w:rPr>
                <w:sz w:val="28"/>
                <w:szCs w:val="28"/>
              </w:rPr>
              <w:t xml:space="preserve"> населения о деятельности органов местного самоуправления на территории </w:t>
            </w:r>
            <w:proofErr w:type="spellStart"/>
            <w:r w:rsidRPr="00BD2609">
              <w:rPr>
                <w:sz w:val="28"/>
                <w:szCs w:val="28"/>
              </w:rPr>
              <w:t>Ольхово-Рогского</w:t>
            </w:r>
            <w:proofErr w:type="spellEnd"/>
            <w:r w:rsidRPr="00BD2609">
              <w:rPr>
                <w:sz w:val="28"/>
                <w:szCs w:val="28"/>
              </w:rPr>
              <w:t xml:space="preserve"> сельского поселения на 2012-2014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951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7953100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right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76.4</w:t>
            </w:r>
          </w:p>
        </w:tc>
      </w:tr>
      <w:tr w:rsidR="00AB637A" w:rsidRPr="00BD2609" w:rsidTr="00FB48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37A" w:rsidRPr="00BD2609" w:rsidRDefault="00AB637A" w:rsidP="00AB637A">
            <w:pPr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AB637A" w:rsidP="00AB637A">
            <w:pPr>
              <w:jc w:val="center"/>
              <w:rPr>
                <w:sz w:val="28"/>
                <w:szCs w:val="28"/>
              </w:rPr>
            </w:pPr>
            <w:r w:rsidRPr="00BD260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37A" w:rsidRPr="00BD2609" w:rsidRDefault="001D6055" w:rsidP="00AB637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11542,8</w:t>
            </w:r>
          </w:p>
        </w:tc>
      </w:tr>
    </w:tbl>
    <w:p w:rsidR="00AB637A" w:rsidRDefault="00AB637A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3D7340" w:rsidRDefault="003D7340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p w:rsidR="001D6055" w:rsidRDefault="001D6055" w:rsidP="00252C19">
      <w:pPr>
        <w:ind w:left="-720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4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</w:tblGrid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Приложение  </w:t>
            </w:r>
            <w:r>
              <w:rPr>
                <w:sz w:val="28"/>
                <w:szCs w:val="28"/>
              </w:rPr>
              <w:t>4</w:t>
            </w:r>
          </w:p>
        </w:tc>
      </w:tr>
      <w:tr w:rsidR="004220EE" w:rsidRPr="008B1398" w:rsidTr="00B73CCA">
        <w:trPr>
          <w:gridAfter w:val="1"/>
          <w:wAfter w:w="23" w:type="dxa"/>
          <w:trHeight w:val="520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0EE" w:rsidRPr="008B1398" w:rsidRDefault="004220EE" w:rsidP="005D7AE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Миллеровского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201</w:t>
            </w:r>
            <w:r w:rsidR="005D7AE4">
              <w:rPr>
                <w:sz w:val="28"/>
                <w:szCs w:val="28"/>
              </w:rPr>
              <w:t>3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</w:tr>
      <w:tr w:rsidR="004220EE" w:rsidRPr="008B1398" w:rsidTr="009140C2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220EE" w:rsidRPr="008B1398" w:rsidRDefault="004220EE" w:rsidP="00B73CC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Миллеровского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4220EE" w:rsidRPr="008B1398" w:rsidTr="004220EE">
        <w:trPr>
          <w:gridAfter w:val="1"/>
          <w:wAfter w:w="23" w:type="dxa"/>
          <w:trHeight w:val="375"/>
        </w:trPr>
        <w:tc>
          <w:tcPr>
            <w:tcW w:w="11034" w:type="dxa"/>
            <w:gridSpan w:val="9"/>
            <w:shd w:val="clear" w:color="auto" w:fill="auto"/>
          </w:tcPr>
          <w:p w:rsidR="004220EE" w:rsidRPr="008B1398" w:rsidRDefault="004220EE" w:rsidP="005D7AE4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 xml:space="preserve">классификации расходов бюджета </w:t>
            </w:r>
            <w:proofErr w:type="spellStart"/>
            <w:r w:rsidRPr="008B1398">
              <w:rPr>
                <w:b/>
                <w:bCs/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b/>
                <w:bCs/>
                <w:sz w:val="28"/>
                <w:szCs w:val="28"/>
              </w:rPr>
              <w:t xml:space="preserve"> сельского поселения Миллеровского района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201</w:t>
            </w:r>
            <w:r w:rsidR="005D7AE4">
              <w:rPr>
                <w:b/>
                <w:bCs/>
                <w:sz w:val="28"/>
                <w:szCs w:val="28"/>
              </w:rPr>
              <w:t>3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0EE" w:rsidRPr="008B1398" w:rsidTr="004220EE">
        <w:trPr>
          <w:gridAfter w:val="1"/>
          <w:wAfter w:w="23" w:type="dxa"/>
          <w:trHeight w:val="30"/>
        </w:trPr>
        <w:tc>
          <w:tcPr>
            <w:tcW w:w="11034" w:type="dxa"/>
            <w:gridSpan w:val="9"/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0EE" w:rsidRPr="008B1398" w:rsidTr="004220EE">
        <w:trPr>
          <w:gridAfter w:val="1"/>
          <w:wAfter w:w="23" w:type="dxa"/>
          <w:trHeight w:val="390"/>
        </w:trPr>
        <w:tc>
          <w:tcPr>
            <w:tcW w:w="6294" w:type="dxa"/>
            <w:shd w:val="clear" w:color="auto" w:fill="auto"/>
          </w:tcPr>
          <w:p w:rsidR="004220EE" w:rsidRPr="008B1398" w:rsidRDefault="004220EE" w:rsidP="003C13A4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4220EE" w:rsidRPr="008B1398" w:rsidRDefault="004220EE" w:rsidP="003C13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shd w:val="clear" w:color="auto" w:fill="auto"/>
          </w:tcPr>
          <w:p w:rsidR="004220EE" w:rsidRPr="008B1398" w:rsidRDefault="004220EE" w:rsidP="003C13A4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D7AE4" w:rsidRDefault="005D7AE4" w:rsidP="00631F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Default="005D7AE4" w:rsidP="00631F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Default="005D7AE4" w:rsidP="00631F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D7AE4" w:rsidRDefault="005D7AE4" w:rsidP="00631F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B357DD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B357DD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B357DD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D7340" w:rsidP="00631F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4047,8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D7340" w:rsidP="00631FE3">
            <w:pPr>
              <w:jc w:val="right"/>
            </w:pPr>
            <w:r>
              <w:rPr>
                <w:color w:val="000000"/>
                <w:sz w:val="28"/>
                <w:szCs w:val="28"/>
              </w:rPr>
              <w:t>682,5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8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Default="003D7340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3064,8</w:t>
            </w:r>
          </w:p>
          <w:p w:rsidR="005D7AE4" w:rsidRDefault="005D7AE4" w:rsidP="00631FE3">
            <w:pPr>
              <w:jc w:val="right"/>
              <w:rPr>
                <w:sz w:val="28"/>
                <w:szCs w:val="28"/>
              </w:rPr>
            </w:pPr>
          </w:p>
          <w:p w:rsidR="005D7AE4" w:rsidRDefault="005D7AE4" w:rsidP="00631FE3">
            <w:pPr>
              <w:jc w:val="right"/>
              <w:rPr>
                <w:sz w:val="28"/>
                <w:szCs w:val="28"/>
              </w:rPr>
            </w:pP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D7340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300,5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D7340" w:rsidP="00631F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149,3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D7340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149,3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D7340" w:rsidP="00631F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141,9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D7340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D7340" w:rsidP="00631F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361,1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D7340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237,6</w:t>
            </w:r>
          </w:p>
        </w:tc>
      </w:tr>
      <w:tr w:rsidR="003D7340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7340" w:rsidRDefault="003D7340" w:rsidP="00631F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7340" w:rsidRDefault="003D7340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7340" w:rsidRDefault="003D7340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7340" w:rsidRDefault="00380A9F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80A9F" w:rsidP="006D162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1215,1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80A9F" w:rsidP="00631FE3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822,9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80A9F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380A9F" w:rsidP="00631F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5481,7</w:t>
            </w:r>
          </w:p>
        </w:tc>
      </w:tr>
      <w:tr w:rsidR="005D7AE4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3921,3</w:t>
            </w:r>
          </w:p>
        </w:tc>
      </w:tr>
      <w:tr w:rsidR="00380A9F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Default="00380A9F" w:rsidP="00485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Default="00380A9F" w:rsidP="00485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Default="00380A9F" w:rsidP="00485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9F" w:rsidRDefault="00380A9F" w:rsidP="00485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D7AE4" w:rsidTr="00380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73,7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A26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73,7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100,5</w:t>
            </w:r>
          </w:p>
        </w:tc>
      </w:tr>
      <w:tr w:rsidR="005D7AE4" w:rsidRPr="00D6679B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7AE4" w:rsidRPr="00D6679B" w:rsidRDefault="005D7AE4" w:rsidP="00631FE3">
            <w:pPr>
              <w:rPr>
                <w:bCs/>
                <w:sz w:val="28"/>
                <w:szCs w:val="28"/>
              </w:rPr>
            </w:pPr>
            <w:r w:rsidRPr="00D6679B">
              <w:rPr>
                <w:bCs/>
                <w:sz w:val="28"/>
                <w:szCs w:val="28"/>
              </w:rPr>
              <w:t>Телевидение и радиовещание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D6679B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D6679B" w:rsidRDefault="005D7AE4" w:rsidP="00631FE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7AE4" w:rsidRPr="00D6679B" w:rsidRDefault="005D7AE4" w:rsidP="00631FE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20,8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79,7</w:t>
            </w:r>
          </w:p>
        </w:tc>
      </w:tr>
      <w:tr w:rsidR="005D7AE4" w:rsidTr="005D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73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D7AE4" w:rsidRDefault="005D7AE4" w:rsidP="00631FE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D7AE4" w:rsidRDefault="005D7AE4" w:rsidP="00631FE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8995,2»</w:t>
            </w:r>
          </w:p>
        </w:tc>
      </w:tr>
    </w:tbl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631FE3" w:rsidRDefault="00631FE3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80A9F" w:rsidRDefault="00380A9F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tbl>
      <w:tblPr>
        <w:tblW w:w="10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12"/>
        <w:gridCol w:w="5238"/>
        <w:gridCol w:w="1620"/>
      </w:tblGrid>
      <w:tr w:rsidR="003A7ADD" w:rsidTr="00485D63">
        <w:trPr>
          <w:trHeight w:val="369"/>
        </w:trPr>
        <w:tc>
          <w:tcPr>
            <w:tcW w:w="3120" w:type="dxa"/>
          </w:tcPr>
          <w:p w:rsidR="003A7ADD" w:rsidRDefault="003A7ADD" w:rsidP="0048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0" w:type="dxa"/>
            <w:gridSpan w:val="3"/>
            <w:vMerge w:val="restart"/>
          </w:tcPr>
          <w:p w:rsidR="003A7ADD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3A7ADD" w:rsidRDefault="003A7ADD" w:rsidP="00485D63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3A7ADD" w:rsidRDefault="003A7ADD" w:rsidP="00485D63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3A7ADD" w:rsidRPr="00704C3D" w:rsidRDefault="003A7ADD" w:rsidP="00485D63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3A7ADD" w:rsidRPr="00704C3D" w:rsidRDefault="003A7ADD" w:rsidP="00485D63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Миллеровского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>»  за 20</w:t>
            </w:r>
            <w:r>
              <w:rPr>
                <w:bCs/>
                <w:color w:val="000000"/>
                <w:sz w:val="28"/>
                <w:szCs w:val="28"/>
              </w:rPr>
              <w:t>13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3A7ADD" w:rsidRPr="000D329D" w:rsidRDefault="003A7ADD" w:rsidP="00485D63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3A7ADD" w:rsidTr="00485D63">
        <w:trPr>
          <w:trHeight w:val="369"/>
        </w:trPr>
        <w:tc>
          <w:tcPr>
            <w:tcW w:w="3120" w:type="dxa"/>
          </w:tcPr>
          <w:p w:rsidR="003A7ADD" w:rsidRDefault="003A7ADD" w:rsidP="0048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0" w:type="dxa"/>
            <w:gridSpan w:val="3"/>
            <w:vMerge/>
          </w:tcPr>
          <w:p w:rsidR="003A7ADD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485D63">
        <w:trPr>
          <w:trHeight w:val="369"/>
        </w:trPr>
        <w:tc>
          <w:tcPr>
            <w:tcW w:w="3120" w:type="dxa"/>
          </w:tcPr>
          <w:p w:rsidR="003A7ADD" w:rsidRDefault="003A7ADD" w:rsidP="0048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0" w:type="dxa"/>
            <w:gridSpan w:val="3"/>
            <w:vMerge/>
          </w:tcPr>
          <w:p w:rsidR="003A7ADD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485D63">
        <w:trPr>
          <w:trHeight w:val="369"/>
        </w:trPr>
        <w:tc>
          <w:tcPr>
            <w:tcW w:w="3120" w:type="dxa"/>
          </w:tcPr>
          <w:p w:rsidR="003A7ADD" w:rsidRDefault="003A7ADD" w:rsidP="00485D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170" w:type="dxa"/>
            <w:gridSpan w:val="3"/>
            <w:vMerge/>
          </w:tcPr>
          <w:p w:rsidR="003A7ADD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485D63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3A7ADD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3A7ADD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A7ADD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A7ADD" w:rsidTr="00485D63">
        <w:trPr>
          <w:trHeight w:val="848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DD" w:rsidRDefault="003A7ADD" w:rsidP="0048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3A7ADD" w:rsidRDefault="003A7ADD" w:rsidP="003A7A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источников финансирования дефицита бюджета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за 2013</w:t>
            </w:r>
            <w:r w:rsidR="00B357D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A7ADD" w:rsidTr="00485D63">
        <w:trPr>
          <w:trHeight w:val="369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F01B2">
              <w:rPr>
                <w:color w:val="000000"/>
                <w:sz w:val="20"/>
                <w:szCs w:val="20"/>
              </w:rPr>
              <w:t>.)</w:t>
            </w:r>
          </w:p>
        </w:tc>
      </w:tr>
      <w:tr w:rsidR="003A7ADD" w:rsidTr="00B357DD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B357DD" w:rsidTr="00B357DD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48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57DD" w:rsidRPr="00FF01B2" w:rsidRDefault="00B357DD" w:rsidP="0048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7DD" w:rsidRDefault="00B357DD" w:rsidP="00485D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3A7ADD" w:rsidTr="00B357DD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b/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3A7ADD" w:rsidTr="00B357DD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3A7ADD" w:rsidTr="00B357DD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7234CF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3A7ADD" w:rsidTr="00B357DD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485D63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3A7ADD" w:rsidTr="00B357DD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485D63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3A7ADD" w:rsidTr="00B357DD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485D63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3A7ADD" w:rsidRPr="001728BA" w:rsidTr="00B357DD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1728BA" w:rsidRDefault="003A7ADD" w:rsidP="00485D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3A7ADD" w:rsidTr="00B357DD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485D63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3A7ADD" w:rsidTr="00B357DD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485D63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3A7ADD" w:rsidTr="00B357DD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B357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3A7ADD" w:rsidRPr="00FF01B2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Pr="00FF01B2" w:rsidRDefault="003A7ADD" w:rsidP="00485D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ADD" w:rsidRDefault="003A7ADD" w:rsidP="00485D63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</w:tbl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3A7ADD">
      <w:pPr>
        <w:rPr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A7ADD" w:rsidRDefault="003A7ADD" w:rsidP="00704C3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357DD" w:rsidRDefault="00B357DD" w:rsidP="00B357DD">
      <w:pPr>
        <w:widowControl w:val="0"/>
        <w:tabs>
          <w:tab w:val="right" w:pos="10605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704C3D">
        <w:rPr>
          <w:color w:val="000000"/>
          <w:sz w:val="28"/>
          <w:szCs w:val="28"/>
        </w:rPr>
        <w:t xml:space="preserve">риложение  </w:t>
      </w:r>
      <w:r>
        <w:rPr>
          <w:color w:val="000000"/>
          <w:sz w:val="28"/>
          <w:szCs w:val="28"/>
        </w:rPr>
        <w:t>6</w:t>
      </w:r>
    </w:p>
    <w:p w:rsidR="00B357DD" w:rsidRDefault="00B357DD" w:rsidP="00B357DD">
      <w:pPr>
        <w:jc w:val="right"/>
        <w:rPr>
          <w:color w:val="000000"/>
          <w:sz w:val="28"/>
          <w:szCs w:val="28"/>
        </w:rPr>
      </w:pPr>
      <w:r w:rsidRPr="00704C3D">
        <w:rPr>
          <w:color w:val="000000"/>
          <w:sz w:val="28"/>
          <w:szCs w:val="28"/>
        </w:rPr>
        <w:t>к решению Собрания депутатов</w:t>
      </w:r>
    </w:p>
    <w:p w:rsidR="00B357DD" w:rsidRPr="00704C3D" w:rsidRDefault="00B357DD" w:rsidP="00B357DD">
      <w:pPr>
        <w:jc w:val="right"/>
        <w:rPr>
          <w:sz w:val="28"/>
          <w:szCs w:val="28"/>
        </w:rPr>
      </w:pPr>
      <w:r w:rsidRPr="00704C3D">
        <w:rPr>
          <w:sz w:val="28"/>
          <w:szCs w:val="28"/>
        </w:rPr>
        <w:t xml:space="preserve">«Об </w:t>
      </w:r>
      <w:proofErr w:type="gramStart"/>
      <w:r w:rsidRPr="00704C3D">
        <w:rPr>
          <w:sz w:val="28"/>
          <w:szCs w:val="28"/>
        </w:rPr>
        <w:t>отчете</w:t>
      </w:r>
      <w:proofErr w:type="gramEnd"/>
      <w:r w:rsidRPr="00704C3D">
        <w:rPr>
          <w:sz w:val="28"/>
          <w:szCs w:val="28"/>
        </w:rPr>
        <w:t xml:space="preserve"> об исполнении бюджета</w:t>
      </w:r>
    </w:p>
    <w:p w:rsidR="00B357DD" w:rsidRPr="00704C3D" w:rsidRDefault="00B357DD" w:rsidP="00B357DD">
      <w:pPr>
        <w:jc w:val="right"/>
        <w:rPr>
          <w:color w:val="000000"/>
          <w:sz w:val="28"/>
          <w:szCs w:val="28"/>
        </w:rPr>
      </w:pPr>
      <w:proofErr w:type="spellStart"/>
      <w:r w:rsidRPr="00704C3D">
        <w:rPr>
          <w:sz w:val="28"/>
          <w:szCs w:val="28"/>
        </w:rPr>
        <w:t>Ольхово-Рогского</w:t>
      </w:r>
      <w:proofErr w:type="spellEnd"/>
      <w:r w:rsidRPr="00704C3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</w:t>
      </w:r>
      <w:r w:rsidRPr="00704C3D">
        <w:rPr>
          <w:bCs/>
          <w:color w:val="000000"/>
          <w:sz w:val="28"/>
          <w:szCs w:val="28"/>
        </w:rPr>
        <w:t>»  за 20</w:t>
      </w:r>
      <w:r>
        <w:rPr>
          <w:bCs/>
          <w:color w:val="000000"/>
          <w:sz w:val="28"/>
          <w:szCs w:val="28"/>
        </w:rPr>
        <w:t>13</w:t>
      </w:r>
      <w:r w:rsidRPr="00704C3D">
        <w:rPr>
          <w:bCs/>
          <w:color w:val="000000"/>
          <w:sz w:val="28"/>
          <w:szCs w:val="28"/>
        </w:rPr>
        <w:t xml:space="preserve"> год»</w:t>
      </w:r>
    </w:p>
    <w:tbl>
      <w:tblPr>
        <w:tblpPr w:leftFromText="180" w:rightFromText="180" w:vertAnchor="page" w:horzAnchor="margin" w:tblpY="3355"/>
        <w:tblW w:w="10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5663"/>
        <w:gridCol w:w="1620"/>
      </w:tblGrid>
      <w:tr w:rsidR="00B357DD" w:rsidTr="00B357DD">
        <w:trPr>
          <w:trHeight w:val="848"/>
        </w:trPr>
        <w:tc>
          <w:tcPr>
            <w:tcW w:w="10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DD" w:rsidRDefault="00B357DD" w:rsidP="00B35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357DD" w:rsidRDefault="00B357DD" w:rsidP="00B35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по кодам групп, подгрупп, статей, видов источников финансирования дефицита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района, классификации операций сектора государственного управления, относящихся к источникам финансирования дефицита бюджета за 2013год</w:t>
            </w:r>
          </w:p>
        </w:tc>
      </w:tr>
      <w:tr w:rsidR="00B357DD" w:rsidTr="00B357DD">
        <w:trPr>
          <w:trHeight w:val="369"/>
        </w:trPr>
        <w:tc>
          <w:tcPr>
            <w:tcW w:w="10290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FF01B2">
              <w:rPr>
                <w:color w:val="000000"/>
                <w:sz w:val="20"/>
                <w:szCs w:val="20"/>
              </w:rPr>
              <w:t>.)</w:t>
            </w:r>
          </w:p>
        </w:tc>
      </w:tr>
      <w:tr w:rsidR="00B357DD" w:rsidTr="00B357DD">
        <w:trPr>
          <w:trHeight w:val="3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B357DD" w:rsidTr="00B357DD">
        <w:trPr>
          <w:trHeight w:val="649"/>
        </w:trPr>
        <w:tc>
          <w:tcPr>
            <w:tcW w:w="30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6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B357DD" w:rsidTr="00B357DD">
        <w:trPr>
          <w:trHeight w:val="64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F01B2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-162,9</w:t>
            </w:r>
          </w:p>
        </w:tc>
      </w:tr>
      <w:tr w:rsidR="00B357DD" w:rsidTr="00B357DD">
        <w:trPr>
          <w:trHeight w:val="3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7234CF" w:rsidRDefault="00B357DD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B357DD" w:rsidTr="00B357DD">
        <w:trPr>
          <w:trHeight w:val="3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B357DD" w:rsidTr="00B357DD">
        <w:trPr>
          <w:trHeight w:val="32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B357DD" w:rsidTr="00B357DD">
        <w:trPr>
          <w:trHeight w:val="64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color w:val="000000"/>
                <w:sz w:val="28"/>
                <w:szCs w:val="28"/>
              </w:rPr>
              <w:t>11392,3</w:t>
            </w:r>
          </w:p>
        </w:tc>
      </w:tr>
      <w:tr w:rsidR="00B357DD" w:rsidRPr="001728BA" w:rsidTr="00B357DD">
        <w:trPr>
          <w:trHeight w:val="36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1728BA" w:rsidRDefault="00B357DD" w:rsidP="00B357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B357DD" w:rsidTr="00B357DD">
        <w:trPr>
          <w:trHeight w:val="36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B357DD" w:rsidTr="00B357DD">
        <w:trPr>
          <w:trHeight w:val="36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  <w:tr w:rsidR="00B357DD" w:rsidTr="00B357DD">
        <w:trPr>
          <w:trHeight w:val="649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Pr="00FF01B2" w:rsidRDefault="00B357DD" w:rsidP="00B357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F01B2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57DD" w:rsidRDefault="00B357DD" w:rsidP="00B357DD">
            <w:pPr>
              <w:jc w:val="right"/>
            </w:pPr>
            <w:r>
              <w:rPr>
                <w:bCs/>
                <w:sz w:val="28"/>
                <w:szCs w:val="28"/>
              </w:rPr>
              <w:t>11555,2</w:t>
            </w:r>
          </w:p>
        </w:tc>
      </w:tr>
    </w:tbl>
    <w:p w:rsidR="00FF01B2" w:rsidRDefault="00FF01B2" w:rsidP="00B357DD">
      <w:pPr>
        <w:jc w:val="right"/>
        <w:rPr>
          <w:sz w:val="28"/>
          <w:szCs w:val="28"/>
        </w:rPr>
      </w:pPr>
    </w:p>
    <w:sectPr w:rsidR="00FF01B2" w:rsidSect="004E6FD4">
      <w:headerReference w:type="even" r:id="rId9"/>
      <w:headerReference w:type="default" r:id="rId10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17" w:rsidRDefault="002A6C17">
      <w:r>
        <w:separator/>
      </w:r>
    </w:p>
  </w:endnote>
  <w:endnote w:type="continuationSeparator" w:id="0">
    <w:p w:rsidR="002A6C17" w:rsidRDefault="002A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17" w:rsidRDefault="002A6C17">
      <w:r>
        <w:separator/>
      </w:r>
    </w:p>
  </w:footnote>
  <w:footnote w:type="continuationSeparator" w:id="0">
    <w:p w:rsidR="002A6C17" w:rsidRDefault="002A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40" w:rsidRDefault="003D73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340" w:rsidRDefault="003D73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40" w:rsidRDefault="003D73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0C2">
      <w:rPr>
        <w:rStyle w:val="a5"/>
        <w:noProof/>
      </w:rPr>
      <w:t>12</w:t>
    </w:r>
    <w:r>
      <w:rPr>
        <w:rStyle w:val="a5"/>
      </w:rPr>
      <w:fldChar w:fldCharType="end"/>
    </w:r>
  </w:p>
  <w:p w:rsidR="003D7340" w:rsidRDefault="003D7340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21"/>
    <w:rsid w:val="0000055E"/>
    <w:rsid w:val="00006C63"/>
    <w:rsid w:val="000261C2"/>
    <w:rsid w:val="00054C95"/>
    <w:rsid w:val="00056400"/>
    <w:rsid w:val="00056B46"/>
    <w:rsid w:val="00057AAE"/>
    <w:rsid w:val="00071DBA"/>
    <w:rsid w:val="00080F25"/>
    <w:rsid w:val="00084EFD"/>
    <w:rsid w:val="00086225"/>
    <w:rsid w:val="000966B0"/>
    <w:rsid w:val="00096968"/>
    <w:rsid w:val="000A1BD9"/>
    <w:rsid w:val="000A647E"/>
    <w:rsid w:val="000A6CB3"/>
    <w:rsid w:val="000B1E4B"/>
    <w:rsid w:val="000B454C"/>
    <w:rsid w:val="000B688A"/>
    <w:rsid w:val="000C171A"/>
    <w:rsid w:val="000D1524"/>
    <w:rsid w:val="000D329D"/>
    <w:rsid w:val="000E3018"/>
    <w:rsid w:val="000F29FF"/>
    <w:rsid w:val="000F3CFC"/>
    <w:rsid w:val="000F4AF5"/>
    <w:rsid w:val="00102718"/>
    <w:rsid w:val="0010428C"/>
    <w:rsid w:val="00104528"/>
    <w:rsid w:val="001107B6"/>
    <w:rsid w:val="0012163E"/>
    <w:rsid w:val="0013057E"/>
    <w:rsid w:val="00131BB0"/>
    <w:rsid w:val="00132620"/>
    <w:rsid w:val="0014394E"/>
    <w:rsid w:val="001442D3"/>
    <w:rsid w:val="00146461"/>
    <w:rsid w:val="001472F8"/>
    <w:rsid w:val="00151B49"/>
    <w:rsid w:val="00156BCC"/>
    <w:rsid w:val="00167388"/>
    <w:rsid w:val="00167895"/>
    <w:rsid w:val="001728BA"/>
    <w:rsid w:val="00173C87"/>
    <w:rsid w:val="00173EBB"/>
    <w:rsid w:val="0017439C"/>
    <w:rsid w:val="00180D2D"/>
    <w:rsid w:val="001828C0"/>
    <w:rsid w:val="00185E08"/>
    <w:rsid w:val="001A0164"/>
    <w:rsid w:val="001A0554"/>
    <w:rsid w:val="001A3039"/>
    <w:rsid w:val="001A3918"/>
    <w:rsid w:val="001C37B3"/>
    <w:rsid w:val="001D1226"/>
    <w:rsid w:val="001D6055"/>
    <w:rsid w:val="001E01AA"/>
    <w:rsid w:val="001F11D5"/>
    <w:rsid w:val="001F21EA"/>
    <w:rsid w:val="001F36AB"/>
    <w:rsid w:val="001F49C5"/>
    <w:rsid w:val="00200F5D"/>
    <w:rsid w:val="00213324"/>
    <w:rsid w:val="0021586D"/>
    <w:rsid w:val="0022194C"/>
    <w:rsid w:val="00227D4D"/>
    <w:rsid w:val="002368E0"/>
    <w:rsid w:val="00236D2D"/>
    <w:rsid w:val="002505F0"/>
    <w:rsid w:val="00252C19"/>
    <w:rsid w:val="00252DB2"/>
    <w:rsid w:val="00256B18"/>
    <w:rsid w:val="00256D03"/>
    <w:rsid w:val="00257D79"/>
    <w:rsid w:val="00280809"/>
    <w:rsid w:val="00283734"/>
    <w:rsid w:val="00287BA3"/>
    <w:rsid w:val="00293386"/>
    <w:rsid w:val="00296130"/>
    <w:rsid w:val="002A67E7"/>
    <w:rsid w:val="002A6C17"/>
    <w:rsid w:val="002B4A70"/>
    <w:rsid w:val="002B5C0E"/>
    <w:rsid w:val="002C04C1"/>
    <w:rsid w:val="002C2261"/>
    <w:rsid w:val="002C53E7"/>
    <w:rsid w:val="002D1E83"/>
    <w:rsid w:val="002D4F04"/>
    <w:rsid w:val="002E1599"/>
    <w:rsid w:val="002F06D2"/>
    <w:rsid w:val="002F36C9"/>
    <w:rsid w:val="002F3A0E"/>
    <w:rsid w:val="002F47F9"/>
    <w:rsid w:val="003039B0"/>
    <w:rsid w:val="003136D9"/>
    <w:rsid w:val="00315C4A"/>
    <w:rsid w:val="00317605"/>
    <w:rsid w:val="0032352F"/>
    <w:rsid w:val="00324F37"/>
    <w:rsid w:val="00327935"/>
    <w:rsid w:val="00334B80"/>
    <w:rsid w:val="00343F08"/>
    <w:rsid w:val="00375B39"/>
    <w:rsid w:val="00380A9F"/>
    <w:rsid w:val="00381643"/>
    <w:rsid w:val="00382C86"/>
    <w:rsid w:val="003858A9"/>
    <w:rsid w:val="003926DB"/>
    <w:rsid w:val="0039545F"/>
    <w:rsid w:val="003A7339"/>
    <w:rsid w:val="003A7ADD"/>
    <w:rsid w:val="003B3B58"/>
    <w:rsid w:val="003B3C45"/>
    <w:rsid w:val="003B4AAE"/>
    <w:rsid w:val="003B7D81"/>
    <w:rsid w:val="003C13A4"/>
    <w:rsid w:val="003C7664"/>
    <w:rsid w:val="003D545C"/>
    <w:rsid w:val="003D7340"/>
    <w:rsid w:val="003E646B"/>
    <w:rsid w:val="003F3B07"/>
    <w:rsid w:val="003F4A28"/>
    <w:rsid w:val="00400ABD"/>
    <w:rsid w:val="0040169F"/>
    <w:rsid w:val="0040481E"/>
    <w:rsid w:val="00404EA0"/>
    <w:rsid w:val="00412192"/>
    <w:rsid w:val="004220EE"/>
    <w:rsid w:val="004325EC"/>
    <w:rsid w:val="0043310E"/>
    <w:rsid w:val="00440D25"/>
    <w:rsid w:val="00441EA5"/>
    <w:rsid w:val="00447D37"/>
    <w:rsid w:val="0045002E"/>
    <w:rsid w:val="00452761"/>
    <w:rsid w:val="00452791"/>
    <w:rsid w:val="00453805"/>
    <w:rsid w:val="00463F76"/>
    <w:rsid w:val="00464147"/>
    <w:rsid w:val="00473C02"/>
    <w:rsid w:val="0047462C"/>
    <w:rsid w:val="00480C5D"/>
    <w:rsid w:val="00482EB7"/>
    <w:rsid w:val="004832DD"/>
    <w:rsid w:val="004905BC"/>
    <w:rsid w:val="004937A5"/>
    <w:rsid w:val="00496F4B"/>
    <w:rsid w:val="004A5E98"/>
    <w:rsid w:val="004A7268"/>
    <w:rsid w:val="004B5264"/>
    <w:rsid w:val="004C23A9"/>
    <w:rsid w:val="004D7466"/>
    <w:rsid w:val="004E1FE9"/>
    <w:rsid w:val="004E2FB4"/>
    <w:rsid w:val="004E6136"/>
    <w:rsid w:val="004E6FD4"/>
    <w:rsid w:val="004F33EB"/>
    <w:rsid w:val="004F719C"/>
    <w:rsid w:val="005008CF"/>
    <w:rsid w:val="00505C21"/>
    <w:rsid w:val="00505E98"/>
    <w:rsid w:val="00507BC6"/>
    <w:rsid w:val="00507C2F"/>
    <w:rsid w:val="00507E74"/>
    <w:rsid w:val="0052019E"/>
    <w:rsid w:val="00520B94"/>
    <w:rsid w:val="00525966"/>
    <w:rsid w:val="00526647"/>
    <w:rsid w:val="00526DF0"/>
    <w:rsid w:val="005326AA"/>
    <w:rsid w:val="0053286E"/>
    <w:rsid w:val="005359D1"/>
    <w:rsid w:val="0055176B"/>
    <w:rsid w:val="0055562E"/>
    <w:rsid w:val="00580221"/>
    <w:rsid w:val="005814A1"/>
    <w:rsid w:val="0058678A"/>
    <w:rsid w:val="005C266F"/>
    <w:rsid w:val="005C29F5"/>
    <w:rsid w:val="005C6187"/>
    <w:rsid w:val="005D2483"/>
    <w:rsid w:val="005D378E"/>
    <w:rsid w:val="005D7AE4"/>
    <w:rsid w:val="005D7B4E"/>
    <w:rsid w:val="005E0D82"/>
    <w:rsid w:val="005E5D4A"/>
    <w:rsid w:val="005F0FAC"/>
    <w:rsid w:val="005F3523"/>
    <w:rsid w:val="005F48C5"/>
    <w:rsid w:val="006043A0"/>
    <w:rsid w:val="00605450"/>
    <w:rsid w:val="00612AFB"/>
    <w:rsid w:val="00630BBE"/>
    <w:rsid w:val="00631FE3"/>
    <w:rsid w:val="00646D9C"/>
    <w:rsid w:val="0066014B"/>
    <w:rsid w:val="00661F93"/>
    <w:rsid w:val="00665CD5"/>
    <w:rsid w:val="00675DAE"/>
    <w:rsid w:val="00687E9B"/>
    <w:rsid w:val="006905F5"/>
    <w:rsid w:val="00695A12"/>
    <w:rsid w:val="006A00AE"/>
    <w:rsid w:val="006A79DC"/>
    <w:rsid w:val="006B5639"/>
    <w:rsid w:val="006B76B7"/>
    <w:rsid w:val="006C1C60"/>
    <w:rsid w:val="006C5042"/>
    <w:rsid w:val="006D0D26"/>
    <w:rsid w:val="006D162B"/>
    <w:rsid w:val="006D3B40"/>
    <w:rsid w:val="006F0107"/>
    <w:rsid w:val="006F2FBB"/>
    <w:rsid w:val="006F6363"/>
    <w:rsid w:val="00704C3D"/>
    <w:rsid w:val="007052FC"/>
    <w:rsid w:val="0070597A"/>
    <w:rsid w:val="007234CF"/>
    <w:rsid w:val="00727AC7"/>
    <w:rsid w:val="00740B5F"/>
    <w:rsid w:val="0074434A"/>
    <w:rsid w:val="00746B32"/>
    <w:rsid w:val="00746D02"/>
    <w:rsid w:val="00750086"/>
    <w:rsid w:val="00753328"/>
    <w:rsid w:val="00757638"/>
    <w:rsid w:val="00763F6D"/>
    <w:rsid w:val="00767FE3"/>
    <w:rsid w:val="00774190"/>
    <w:rsid w:val="007771E7"/>
    <w:rsid w:val="0078263E"/>
    <w:rsid w:val="007827DF"/>
    <w:rsid w:val="00790032"/>
    <w:rsid w:val="00791893"/>
    <w:rsid w:val="007971DE"/>
    <w:rsid w:val="007A1B41"/>
    <w:rsid w:val="007B2046"/>
    <w:rsid w:val="007B5B95"/>
    <w:rsid w:val="007B6EF2"/>
    <w:rsid w:val="007C7C3A"/>
    <w:rsid w:val="007D1499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5EE7"/>
    <w:rsid w:val="008328F5"/>
    <w:rsid w:val="0083415C"/>
    <w:rsid w:val="00835B60"/>
    <w:rsid w:val="00857B33"/>
    <w:rsid w:val="0086315B"/>
    <w:rsid w:val="00872868"/>
    <w:rsid w:val="00881124"/>
    <w:rsid w:val="00896DA6"/>
    <w:rsid w:val="008A1DBD"/>
    <w:rsid w:val="008A2FE1"/>
    <w:rsid w:val="008B1221"/>
    <w:rsid w:val="008B4760"/>
    <w:rsid w:val="008B6602"/>
    <w:rsid w:val="008B676A"/>
    <w:rsid w:val="008C4FE1"/>
    <w:rsid w:val="008D49EE"/>
    <w:rsid w:val="008E2879"/>
    <w:rsid w:val="008F31F5"/>
    <w:rsid w:val="008F7173"/>
    <w:rsid w:val="00902800"/>
    <w:rsid w:val="00911E9D"/>
    <w:rsid w:val="00912D22"/>
    <w:rsid w:val="009140C2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7305"/>
    <w:rsid w:val="00966C53"/>
    <w:rsid w:val="00971A34"/>
    <w:rsid w:val="009731DF"/>
    <w:rsid w:val="00976293"/>
    <w:rsid w:val="00980901"/>
    <w:rsid w:val="00983481"/>
    <w:rsid w:val="0098459B"/>
    <w:rsid w:val="009863D2"/>
    <w:rsid w:val="009A3F15"/>
    <w:rsid w:val="009B41AB"/>
    <w:rsid w:val="009C18C0"/>
    <w:rsid w:val="009C5E46"/>
    <w:rsid w:val="009C7070"/>
    <w:rsid w:val="009C7AE4"/>
    <w:rsid w:val="009D07D8"/>
    <w:rsid w:val="009E29E1"/>
    <w:rsid w:val="009F599E"/>
    <w:rsid w:val="00A00A99"/>
    <w:rsid w:val="00A066C2"/>
    <w:rsid w:val="00A149A5"/>
    <w:rsid w:val="00A26759"/>
    <w:rsid w:val="00A345EC"/>
    <w:rsid w:val="00A41E76"/>
    <w:rsid w:val="00A47F4B"/>
    <w:rsid w:val="00A5000D"/>
    <w:rsid w:val="00A54C4C"/>
    <w:rsid w:val="00A572FF"/>
    <w:rsid w:val="00A62DDE"/>
    <w:rsid w:val="00A63C9F"/>
    <w:rsid w:val="00A7538F"/>
    <w:rsid w:val="00A75A98"/>
    <w:rsid w:val="00A768E6"/>
    <w:rsid w:val="00A81857"/>
    <w:rsid w:val="00A926CE"/>
    <w:rsid w:val="00A93769"/>
    <w:rsid w:val="00A95827"/>
    <w:rsid w:val="00A95CA7"/>
    <w:rsid w:val="00A9791E"/>
    <w:rsid w:val="00AB14DD"/>
    <w:rsid w:val="00AB2700"/>
    <w:rsid w:val="00AB637A"/>
    <w:rsid w:val="00AD042A"/>
    <w:rsid w:val="00AD436E"/>
    <w:rsid w:val="00AD4CB7"/>
    <w:rsid w:val="00AE18D2"/>
    <w:rsid w:val="00AE1E9B"/>
    <w:rsid w:val="00AE7FD4"/>
    <w:rsid w:val="00AF0976"/>
    <w:rsid w:val="00AF2DE9"/>
    <w:rsid w:val="00AF452C"/>
    <w:rsid w:val="00AF7001"/>
    <w:rsid w:val="00AF76AD"/>
    <w:rsid w:val="00B02E5E"/>
    <w:rsid w:val="00B045A6"/>
    <w:rsid w:val="00B064B7"/>
    <w:rsid w:val="00B10DE9"/>
    <w:rsid w:val="00B220C5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B13"/>
    <w:rsid w:val="00B62FF5"/>
    <w:rsid w:val="00B71E7C"/>
    <w:rsid w:val="00B73CCA"/>
    <w:rsid w:val="00B77FC6"/>
    <w:rsid w:val="00B868D6"/>
    <w:rsid w:val="00B872A4"/>
    <w:rsid w:val="00B94245"/>
    <w:rsid w:val="00BA0BC6"/>
    <w:rsid w:val="00BA19BF"/>
    <w:rsid w:val="00BA7630"/>
    <w:rsid w:val="00BA7C30"/>
    <w:rsid w:val="00BB4C43"/>
    <w:rsid w:val="00BC201E"/>
    <w:rsid w:val="00BC698C"/>
    <w:rsid w:val="00BD00CE"/>
    <w:rsid w:val="00BD0703"/>
    <w:rsid w:val="00BD6C47"/>
    <w:rsid w:val="00BD73D0"/>
    <w:rsid w:val="00BE61AC"/>
    <w:rsid w:val="00BE6320"/>
    <w:rsid w:val="00BF549C"/>
    <w:rsid w:val="00C1204A"/>
    <w:rsid w:val="00C252F2"/>
    <w:rsid w:val="00C273BB"/>
    <w:rsid w:val="00C27983"/>
    <w:rsid w:val="00C33813"/>
    <w:rsid w:val="00C34119"/>
    <w:rsid w:val="00C34A1B"/>
    <w:rsid w:val="00C41269"/>
    <w:rsid w:val="00C45912"/>
    <w:rsid w:val="00C51B61"/>
    <w:rsid w:val="00C55A5B"/>
    <w:rsid w:val="00C62296"/>
    <w:rsid w:val="00C63753"/>
    <w:rsid w:val="00C64946"/>
    <w:rsid w:val="00C67B4C"/>
    <w:rsid w:val="00C719CE"/>
    <w:rsid w:val="00C9610A"/>
    <w:rsid w:val="00CA4F65"/>
    <w:rsid w:val="00CB2382"/>
    <w:rsid w:val="00CB5171"/>
    <w:rsid w:val="00CC0567"/>
    <w:rsid w:val="00CC0A28"/>
    <w:rsid w:val="00CC3A9E"/>
    <w:rsid w:val="00CC6FDD"/>
    <w:rsid w:val="00CC7B01"/>
    <w:rsid w:val="00CE1A6C"/>
    <w:rsid w:val="00CE4001"/>
    <w:rsid w:val="00CE488A"/>
    <w:rsid w:val="00CE5F43"/>
    <w:rsid w:val="00D02414"/>
    <w:rsid w:val="00D0346A"/>
    <w:rsid w:val="00D13483"/>
    <w:rsid w:val="00D23CC7"/>
    <w:rsid w:val="00D40A1C"/>
    <w:rsid w:val="00D41678"/>
    <w:rsid w:val="00D47002"/>
    <w:rsid w:val="00D50AB2"/>
    <w:rsid w:val="00D661D9"/>
    <w:rsid w:val="00D67056"/>
    <w:rsid w:val="00D7148F"/>
    <w:rsid w:val="00D84746"/>
    <w:rsid w:val="00D911E1"/>
    <w:rsid w:val="00D92E3C"/>
    <w:rsid w:val="00D9477C"/>
    <w:rsid w:val="00DA0659"/>
    <w:rsid w:val="00DA0AE8"/>
    <w:rsid w:val="00DB2C3B"/>
    <w:rsid w:val="00DB2D33"/>
    <w:rsid w:val="00DB3928"/>
    <w:rsid w:val="00DB4B1C"/>
    <w:rsid w:val="00DB5484"/>
    <w:rsid w:val="00DC1C5E"/>
    <w:rsid w:val="00DD03DD"/>
    <w:rsid w:val="00DD1B75"/>
    <w:rsid w:val="00DD36EF"/>
    <w:rsid w:val="00DD7019"/>
    <w:rsid w:val="00DF243B"/>
    <w:rsid w:val="00DF2D24"/>
    <w:rsid w:val="00E00019"/>
    <w:rsid w:val="00E107D4"/>
    <w:rsid w:val="00E10DE6"/>
    <w:rsid w:val="00E2058D"/>
    <w:rsid w:val="00E2386E"/>
    <w:rsid w:val="00E24A0D"/>
    <w:rsid w:val="00E25FB5"/>
    <w:rsid w:val="00E42D29"/>
    <w:rsid w:val="00E43F50"/>
    <w:rsid w:val="00E44D43"/>
    <w:rsid w:val="00E465D1"/>
    <w:rsid w:val="00E53FA8"/>
    <w:rsid w:val="00E600B3"/>
    <w:rsid w:val="00E61451"/>
    <w:rsid w:val="00E62B26"/>
    <w:rsid w:val="00E71858"/>
    <w:rsid w:val="00E910C5"/>
    <w:rsid w:val="00E925D0"/>
    <w:rsid w:val="00E93D96"/>
    <w:rsid w:val="00EA12BC"/>
    <w:rsid w:val="00EA4F82"/>
    <w:rsid w:val="00EB2FDC"/>
    <w:rsid w:val="00EB3000"/>
    <w:rsid w:val="00EC1C61"/>
    <w:rsid w:val="00EC4347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21CD6"/>
    <w:rsid w:val="00F24BC1"/>
    <w:rsid w:val="00F255E5"/>
    <w:rsid w:val="00F362B9"/>
    <w:rsid w:val="00F406A9"/>
    <w:rsid w:val="00F42284"/>
    <w:rsid w:val="00F664D5"/>
    <w:rsid w:val="00F67CD9"/>
    <w:rsid w:val="00F73AA2"/>
    <w:rsid w:val="00F7607A"/>
    <w:rsid w:val="00F77F37"/>
    <w:rsid w:val="00F86530"/>
    <w:rsid w:val="00F901D8"/>
    <w:rsid w:val="00F90DE5"/>
    <w:rsid w:val="00F96CED"/>
    <w:rsid w:val="00FA19B8"/>
    <w:rsid w:val="00FA1D80"/>
    <w:rsid w:val="00FB0BC6"/>
    <w:rsid w:val="00FB2CA7"/>
    <w:rsid w:val="00FB48D6"/>
    <w:rsid w:val="00FB7315"/>
    <w:rsid w:val="00FC5484"/>
    <w:rsid w:val="00FC7B8F"/>
    <w:rsid w:val="00FD2553"/>
    <w:rsid w:val="00FD3F02"/>
    <w:rsid w:val="00FD7389"/>
    <w:rsid w:val="00FE2B25"/>
    <w:rsid w:val="00FF01B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14AB-0709-4B12-885C-2146378F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5463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User</cp:lastModifiedBy>
  <cp:revision>24</cp:revision>
  <cp:lastPrinted>2013-04-25T11:01:00Z</cp:lastPrinted>
  <dcterms:created xsi:type="dcterms:W3CDTF">2012-03-19T12:00:00Z</dcterms:created>
  <dcterms:modified xsi:type="dcterms:W3CDTF">2014-03-03T07:33:00Z</dcterms:modified>
</cp:coreProperties>
</file>