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868" w:rsidRDefault="003F3868" w:rsidP="003F3868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3868">
        <w:rPr>
          <w:rFonts w:ascii="Times New Roman" w:eastAsia="Calibri" w:hAnsi="Times New Roman" w:cs="Times New Roman"/>
          <w:b/>
          <w:sz w:val="28"/>
          <w:szCs w:val="28"/>
        </w:rPr>
        <w:t xml:space="preserve">«Межрайонной прокуратурой выявлены нарушения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законодательства об исполнительном производстве</w:t>
      </w:r>
      <w:r w:rsidRPr="003F386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868">
        <w:rPr>
          <w:rFonts w:ascii="Times New Roman" w:eastAsia="Calibri" w:hAnsi="Times New Roman" w:cs="Times New Roman"/>
          <w:sz w:val="28"/>
          <w:szCs w:val="28"/>
        </w:rPr>
        <w:t>Миллеровской межрайонной прокуратурой проведена проверка соблюдения законодательства об исполнительном производстве.</w:t>
      </w:r>
      <w:bookmarkStart w:id="0" w:name="_GoBack"/>
      <w:bookmarkEnd w:id="0"/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868">
        <w:rPr>
          <w:rFonts w:ascii="Times New Roman" w:eastAsia="Calibri" w:hAnsi="Times New Roman" w:cs="Times New Roman"/>
          <w:sz w:val="28"/>
          <w:szCs w:val="28"/>
        </w:rPr>
        <w:t>Установлено, что в ОСП по Миллеровскому и Тарасовскому районам ГУФФСП России по Ростовской области находятся два исполнительных производства о взыскании с должника морального вреда и материального ущерба.</w:t>
      </w: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868">
        <w:rPr>
          <w:rFonts w:ascii="Times New Roman" w:eastAsia="Calibri" w:hAnsi="Times New Roman" w:cs="Times New Roman"/>
          <w:sz w:val="28"/>
          <w:szCs w:val="28"/>
        </w:rPr>
        <w:t>Вышеуказанные исполнительные производства на основании заявления должника исполнительные производства 07.05.2025 приостановлены по п. 3 ч. 2 ст. 40 Федерального закона от 02.10.2007 № 229-ФЗ «Об исполнительном производстве», в связи с тем, что должник является участником специальной военной операции.</w:t>
      </w: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При этом проверка показала, что постановление о приостановлении исполнительного производства о взыскании материального ущерба вынесено необоснованно, в этой связи Миллеровской межрайонной прокуратурой на него принесен протест, который рассмотрен и удовлетворен, исполнительное производство возобновлено. </w:t>
      </w: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Также межрайонной прокуратурой указанный факт отражен в представлении, внесенном руководителю ГУФССП России по Ростовской области, виновные должностные лица привлечены к дисциплинарной ответственности. </w:t>
      </w:r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3F3868" w:rsidRPr="001F03B0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</w:t>
      </w:r>
      <w:r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3F3868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201657495"/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2"/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5B3" w:rsidRDefault="004975B3" w:rsidP="00540EE9">
      <w:pPr>
        <w:spacing w:after="0" w:line="240" w:lineRule="auto"/>
      </w:pPr>
      <w:r>
        <w:separator/>
      </w:r>
    </w:p>
  </w:endnote>
  <w:endnote w:type="continuationSeparator" w:id="0">
    <w:p w:rsidR="004975B3" w:rsidRDefault="004975B3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5B3" w:rsidRDefault="004975B3" w:rsidP="00540EE9">
      <w:pPr>
        <w:spacing w:after="0" w:line="240" w:lineRule="auto"/>
      </w:pPr>
      <w:r>
        <w:separator/>
      </w:r>
    </w:p>
  </w:footnote>
  <w:footnote w:type="continuationSeparator" w:id="0">
    <w:p w:rsidR="004975B3" w:rsidRDefault="004975B3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665BB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3868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8268D"/>
    <w:rsid w:val="00491E3D"/>
    <w:rsid w:val="004975B3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82DBD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B11BF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21F0C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9FA6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1B9A4-A75A-4B54-936F-B5E06526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2</cp:revision>
  <cp:lastPrinted>2022-09-28T09:55:00Z</cp:lastPrinted>
  <dcterms:created xsi:type="dcterms:W3CDTF">2025-06-24T09:23:00Z</dcterms:created>
  <dcterms:modified xsi:type="dcterms:W3CDTF">2025-06-24T09:23:00Z</dcterms:modified>
</cp:coreProperties>
</file>