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>
        <w:rPr>
          <w:b/>
          <w:szCs w:val="28"/>
        </w:rPr>
        <w:t>ОЛЬХОВО-РОГСКОГО</w:t>
      </w:r>
      <w:r w:rsidRPr="00CD2941">
        <w:rPr>
          <w:b/>
          <w:szCs w:val="28"/>
        </w:rPr>
        <w:t xml:space="preserve">  СЕЛЬСКОГО  ПОСЕЛЕНИЯ</w:t>
      </w: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30271E" w:rsidRDefault="002048D9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D5C" w:rsidRPr="00963FAF">
        <w:rPr>
          <w:sz w:val="28"/>
          <w:szCs w:val="28"/>
        </w:rPr>
        <w:t>т</w:t>
      </w:r>
      <w:r w:rsidR="0030271E">
        <w:rPr>
          <w:sz w:val="28"/>
          <w:szCs w:val="28"/>
        </w:rPr>
        <w:t xml:space="preserve"> </w:t>
      </w:r>
      <w:r w:rsidR="00500B16">
        <w:rPr>
          <w:sz w:val="28"/>
          <w:szCs w:val="28"/>
        </w:rPr>
        <w:t>02</w:t>
      </w:r>
      <w:r w:rsidR="00226BA1">
        <w:rPr>
          <w:sz w:val="28"/>
          <w:szCs w:val="28"/>
        </w:rPr>
        <w:t>.11</w:t>
      </w:r>
      <w:r w:rsidR="00630D5C">
        <w:rPr>
          <w:sz w:val="28"/>
          <w:szCs w:val="28"/>
        </w:rPr>
        <w:t>.202</w:t>
      </w:r>
      <w:r w:rsidR="0030271E">
        <w:rPr>
          <w:sz w:val="28"/>
          <w:szCs w:val="28"/>
        </w:rPr>
        <w:t>3</w:t>
      </w:r>
      <w:r w:rsidR="00630D5C">
        <w:rPr>
          <w:sz w:val="28"/>
          <w:szCs w:val="28"/>
        </w:rPr>
        <w:t xml:space="preserve"> года </w:t>
      </w:r>
      <w:r w:rsidR="00630D5C" w:rsidRPr="00963FAF">
        <w:rPr>
          <w:sz w:val="28"/>
          <w:szCs w:val="28"/>
        </w:rPr>
        <w:t xml:space="preserve"> </w:t>
      </w:r>
      <w:r w:rsidR="00630D5C" w:rsidRPr="00963FAF">
        <w:rPr>
          <w:sz w:val="28"/>
          <w:szCs w:val="28"/>
        </w:rPr>
        <w:sym w:font="Times New Roman" w:char="2116"/>
      </w:r>
      <w:r w:rsidR="00226BA1">
        <w:rPr>
          <w:sz w:val="28"/>
          <w:szCs w:val="28"/>
        </w:rPr>
        <w:t>116</w:t>
      </w:r>
    </w:p>
    <w:p w:rsidR="00630D5C" w:rsidRPr="00963FAF" w:rsidRDefault="00630D5C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E87431">
        <w:rPr>
          <w:b/>
          <w:bCs/>
          <w:sz w:val="28"/>
          <w:szCs w:val="28"/>
        </w:rPr>
        <w:t>бюджетной</w:t>
      </w:r>
      <w:proofErr w:type="gramEnd"/>
      <w:r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proofErr w:type="spellStart"/>
      <w:r w:rsidR="00630D5C">
        <w:rPr>
          <w:b/>
          <w:bCs/>
          <w:sz w:val="28"/>
          <w:szCs w:val="28"/>
        </w:rPr>
        <w:t>Ольхово-Рогского</w:t>
      </w:r>
      <w:proofErr w:type="spellEnd"/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D4E15" w:rsidRPr="00E87431">
        <w:rPr>
          <w:b/>
          <w:bCs/>
          <w:sz w:val="28"/>
          <w:szCs w:val="28"/>
        </w:rPr>
        <w:t>202</w:t>
      </w:r>
      <w:r w:rsidR="0030271E">
        <w:rPr>
          <w:b/>
          <w:bCs/>
          <w:sz w:val="28"/>
          <w:szCs w:val="28"/>
        </w:rPr>
        <w:t>4</w:t>
      </w:r>
      <w:r w:rsidR="009D4E15" w:rsidRPr="00E87431">
        <w:rPr>
          <w:b/>
          <w:bCs/>
          <w:sz w:val="28"/>
          <w:szCs w:val="28"/>
        </w:rPr>
        <w:t xml:space="preserve"> год и на плановый период 202</w:t>
      </w:r>
      <w:r w:rsidR="0030271E">
        <w:rPr>
          <w:b/>
          <w:bCs/>
          <w:sz w:val="28"/>
          <w:szCs w:val="28"/>
        </w:rPr>
        <w:t>5</w:t>
      </w:r>
      <w:r w:rsidR="009D4E15" w:rsidRPr="00E87431">
        <w:rPr>
          <w:b/>
          <w:bCs/>
          <w:sz w:val="28"/>
          <w:szCs w:val="28"/>
        </w:rPr>
        <w:t xml:space="preserve"> и 202</w:t>
      </w:r>
      <w:r w:rsidR="0030271E">
        <w:rPr>
          <w:b/>
          <w:bCs/>
          <w:sz w:val="28"/>
          <w:szCs w:val="28"/>
        </w:rPr>
        <w:t>6</w:t>
      </w:r>
      <w:r w:rsidR="009D4E15" w:rsidRPr="00E87431">
        <w:rPr>
          <w:b/>
          <w:bCs/>
          <w:sz w:val="28"/>
          <w:szCs w:val="28"/>
        </w:rPr>
        <w:t xml:space="preserve">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30271E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9D4E15" w:rsidRPr="00E87431">
        <w:rPr>
          <w:sz w:val="28"/>
          <w:szCs w:val="28"/>
        </w:rPr>
        <w:t xml:space="preserve"> от </w:t>
      </w:r>
      <w:r w:rsidR="00630D5C">
        <w:rPr>
          <w:sz w:val="28"/>
          <w:szCs w:val="28"/>
        </w:rPr>
        <w:t>25</w:t>
      </w:r>
      <w:r w:rsidR="009D4E15" w:rsidRPr="00E87431">
        <w:rPr>
          <w:sz w:val="28"/>
          <w:szCs w:val="28"/>
        </w:rPr>
        <w:t xml:space="preserve">.11.2021 № </w:t>
      </w:r>
      <w:r w:rsidR="00630D5C">
        <w:rPr>
          <w:sz w:val="28"/>
          <w:szCs w:val="28"/>
        </w:rPr>
        <w:t>10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proofErr w:type="spellStart"/>
      <w:r w:rsidR="00630D5C">
        <w:rPr>
          <w:sz w:val="28"/>
          <w:szCs w:val="28"/>
        </w:rPr>
        <w:t>Ольхово-Рогском</w:t>
      </w:r>
      <w:proofErr w:type="spellEnd"/>
      <w:r w:rsidR="00630D5C">
        <w:rPr>
          <w:sz w:val="28"/>
          <w:szCs w:val="28"/>
        </w:rPr>
        <w:t xml:space="preserve"> 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от</w:t>
      </w:r>
      <w:r w:rsidR="000008FB" w:rsidRPr="00E87431">
        <w:rPr>
          <w:sz w:val="28"/>
          <w:szCs w:val="28"/>
        </w:rPr>
        <w:t xml:space="preserve"> </w:t>
      </w:r>
      <w:r w:rsidR="003F1296">
        <w:rPr>
          <w:sz w:val="28"/>
          <w:szCs w:val="28"/>
        </w:rPr>
        <w:t>09.06.202</w:t>
      </w:r>
      <w:r w:rsidR="0030271E">
        <w:rPr>
          <w:sz w:val="28"/>
          <w:szCs w:val="28"/>
        </w:rPr>
        <w:t>3</w:t>
      </w:r>
      <w:r w:rsidR="003F1296" w:rsidRPr="00963FAF">
        <w:rPr>
          <w:sz w:val="28"/>
          <w:szCs w:val="28"/>
        </w:rPr>
        <w:t xml:space="preserve"> </w:t>
      </w:r>
      <w:r w:rsidR="003F1296" w:rsidRPr="00963FAF">
        <w:rPr>
          <w:sz w:val="28"/>
          <w:szCs w:val="28"/>
        </w:rPr>
        <w:sym w:font="Times New Roman" w:char="2116"/>
      </w:r>
      <w:r w:rsidR="003F1296" w:rsidRPr="00963FAF">
        <w:rPr>
          <w:sz w:val="28"/>
          <w:szCs w:val="28"/>
        </w:rPr>
        <w:t xml:space="preserve"> </w:t>
      </w:r>
      <w:r w:rsidR="003F1296">
        <w:rPr>
          <w:sz w:val="28"/>
          <w:szCs w:val="28"/>
        </w:rPr>
        <w:t>63</w:t>
      </w:r>
      <w:r w:rsidR="003F1296" w:rsidRPr="00E87431">
        <w:rPr>
          <w:sz w:val="28"/>
          <w:szCs w:val="28"/>
        </w:rPr>
        <w:t xml:space="preserve"> </w:t>
      </w:r>
      <w:r w:rsidR="0030271E" w:rsidRPr="00741B0C">
        <w:rPr>
          <w:sz w:val="28"/>
          <w:szCs w:val="28"/>
        </w:rPr>
        <w:t xml:space="preserve">«Об утверждении Порядка и сроков составления проекта бюджета </w:t>
      </w:r>
      <w:proofErr w:type="spellStart"/>
      <w:r w:rsidR="0030271E">
        <w:rPr>
          <w:sz w:val="28"/>
          <w:szCs w:val="28"/>
        </w:rPr>
        <w:t>Ольхово-Рогского</w:t>
      </w:r>
      <w:proofErr w:type="spellEnd"/>
      <w:r w:rsidR="0030271E" w:rsidRPr="00741B0C">
        <w:rPr>
          <w:sz w:val="28"/>
          <w:szCs w:val="28"/>
        </w:rPr>
        <w:t xml:space="preserve"> сельского поселения Миллеровского района на 2024 год и на плановый период</w:t>
      </w:r>
      <w:proofErr w:type="gramEnd"/>
      <w:r w:rsidR="0030271E" w:rsidRPr="00741B0C">
        <w:rPr>
          <w:sz w:val="28"/>
          <w:szCs w:val="28"/>
        </w:rPr>
        <w:t xml:space="preserve"> 2025 и 2026 годов»</w:t>
      </w:r>
      <w:r w:rsidR="0030271E">
        <w:rPr>
          <w:sz w:val="28"/>
          <w:szCs w:val="28"/>
        </w:rPr>
        <w:t>,</w:t>
      </w:r>
      <w:r w:rsidR="0030271E" w:rsidRPr="0030271E">
        <w:t xml:space="preserve"> </w:t>
      </w:r>
      <w:r w:rsidR="0030271E" w:rsidRPr="0030271E">
        <w:rPr>
          <w:sz w:val="28"/>
          <w:szCs w:val="28"/>
        </w:rPr>
        <w:t>постановлением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Правительства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от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23.10.2023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№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741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«Об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основных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направлениях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бюджетной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налоговой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политики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2024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плановый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период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2025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2026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годов»</w:t>
      </w:r>
      <w:r w:rsidR="0030271E">
        <w:rPr>
          <w:spacing w:val="1"/>
        </w:rPr>
        <w:t xml:space="preserve"> </w:t>
      </w:r>
      <w:r w:rsidR="0030271E" w:rsidRPr="00741B0C">
        <w:rPr>
          <w:sz w:val="28"/>
          <w:szCs w:val="28"/>
        </w:rPr>
        <w:t xml:space="preserve"> </w:t>
      </w:r>
      <w:r w:rsidR="001F2C0E" w:rsidRPr="00E87431">
        <w:rPr>
          <w:sz w:val="28"/>
          <w:szCs w:val="28"/>
        </w:rPr>
        <w:t xml:space="preserve">Администрация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 w:rsidR="00CB054B" w:rsidRPr="00E87431"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 w:rsidR="00CB054B" w:rsidRPr="00E87431"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 w:rsidR="00CB054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proofErr w:type="gramStart"/>
      <w:r w:rsidR="006B3F37" w:rsidRPr="00E87431">
        <w:rPr>
          <w:sz w:val="28"/>
          <w:szCs w:val="28"/>
        </w:rPr>
        <w:t>Контроль за</w:t>
      </w:r>
      <w:proofErr w:type="gramEnd"/>
      <w:r w:rsidR="006B3F37" w:rsidRPr="00E87431">
        <w:rPr>
          <w:sz w:val="28"/>
          <w:szCs w:val="28"/>
        </w:rPr>
        <w:t xml:space="preserve">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9436D2" w:rsidP="00EA30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EA30EB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EA30EB" w:rsidRPr="00710A22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Администрации</w:t>
      </w:r>
    </w:p>
    <w:p w:rsidR="00EA30EB" w:rsidRPr="0022677C" w:rsidRDefault="00EA30EB" w:rsidP="00EA30EB">
      <w:pPr>
        <w:jc w:val="both"/>
        <w:rPr>
          <w:sz w:val="18"/>
          <w:szCs w:val="1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 w:rsidR="009436D2">
        <w:rPr>
          <w:sz w:val="28"/>
          <w:szCs w:val="28"/>
        </w:rPr>
        <w:t>В.Н.Дорохов</w:t>
      </w:r>
      <w:proofErr w:type="spellEnd"/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EA30EB" w:rsidP="00EA30EB">
      <w:pPr>
        <w:jc w:val="both"/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Pr="0022677C">
        <w:rPr>
          <w:sz w:val="18"/>
          <w:szCs w:val="18"/>
        </w:rPr>
        <w:t xml:space="preserve">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455B7E" w:rsidRDefault="00455B7E" w:rsidP="00D02DB5">
      <w:pPr>
        <w:ind w:left="6237"/>
        <w:jc w:val="center"/>
        <w:rPr>
          <w:sz w:val="28"/>
          <w:szCs w:val="28"/>
        </w:rPr>
      </w:pPr>
    </w:p>
    <w:p w:rsidR="002048D9" w:rsidRDefault="002048D9" w:rsidP="00D02DB5">
      <w:pPr>
        <w:ind w:left="6237"/>
        <w:jc w:val="center"/>
        <w:rPr>
          <w:sz w:val="28"/>
          <w:szCs w:val="28"/>
        </w:rPr>
      </w:pP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500B16" w:rsidRDefault="00EA30EB" w:rsidP="00006446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</w:p>
    <w:p w:rsidR="00A42686" w:rsidRPr="00E87431" w:rsidRDefault="00EA30EB" w:rsidP="00006446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  <w:r w:rsidR="00A42686" w:rsidRPr="00E87431">
        <w:rPr>
          <w:sz w:val="28"/>
          <w:szCs w:val="28"/>
        </w:rPr>
        <w:t>от</w:t>
      </w:r>
      <w:r w:rsidR="00500B16">
        <w:rPr>
          <w:sz w:val="28"/>
          <w:szCs w:val="28"/>
        </w:rPr>
        <w:t xml:space="preserve"> 02</w:t>
      </w:r>
      <w:r w:rsidR="00226BA1">
        <w:rPr>
          <w:sz w:val="28"/>
          <w:szCs w:val="28"/>
        </w:rPr>
        <w:t>.11</w:t>
      </w:r>
      <w:r w:rsidR="00006446">
        <w:rPr>
          <w:sz w:val="28"/>
          <w:szCs w:val="28"/>
        </w:rPr>
        <w:t>.202</w:t>
      </w:r>
      <w:r w:rsidR="0030271E">
        <w:rPr>
          <w:sz w:val="28"/>
          <w:szCs w:val="28"/>
        </w:rPr>
        <w:t>3</w:t>
      </w:r>
      <w:r w:rsidR="00A42686" w:rsidRPr="00E87431">
        <w:rPr>
          <w:sz w:val="28"/>
          <w:szCs w:val="28"/>
        </w:rPr>
        <w:t xml:space="preserve"> № </w:t>
      </w:r>
      <w:r w:rsidR="00226BA1">
        <w:rPr>
          <w:sz w:val="28"/>
          <w:szCs w:val="28"/>
        </w:rPr>
        <w:t>116</w:t>
      </w: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proofErr w:type="spellStart"/>
      <w:r w:rsidR="00EA30EB">
        <w:rPr>
          <w:sz w:val="28"/>
          <w:szCs w:val="28"/>
        </w:rPr>
        <w:t>Ольхово-Рогского</w:t>
      </w:r>
      <w:proofErr w:type="spellEnd"/>
      <w:r w:rsidR="00EA30EB" w:rsidRPr="005D2C8A">
        <w:rPr>
          <w:sz w:val="28"/>
          <w:szCs w:val="28"/>
        </w:rPr>
        <w:t xml:space="preserve"> 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</w:t>
      </w:r>
      <w:r w:rsidR="00DC40EA">
        <w:rPr>
          <w:sz w:val="28"/>
          <w:szCs w:val="28"/>
        </w:rPr>
        <w:t>4</w:t>
      </w:r>
      <w:r w:rsidR="009E4C19" w:rsidRPr="00E87431">
        <w:rPr>
          <w:sz w:val="28"/>
          <w:szCs w:val="28"/>
        </w:rPr>
        <w:t xml:space="preserve"> год и на плановый период 202</w:t>
      </w:r>
      <w:r w:rsidR="00DC40EA">
        <w:rPr>
          <w:sz w:val="28"/>
          <w:szCs w:val="28"/>
        </w:rPr>
        <w:t>5</w:t>
      </w:r>
      <w:r w:rsidR="009E4C19" w:rsidRPr="00E87431">
        <w:rPr>
          <w:sz w:val="28"/>
          <w:szCs w:val="28"/>
        </w:rPr>
        <w:t xml:space="preserve"> и 202</w:t>
      </w:r>
      <w:r w:rsidR="00DC40EA">
        <w:rPr>
          <w:sz w:val="28"/>
          <w:szCs w:val="28"/>
        </w:rPr>
        <w:t>6 годов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40EA" w:rsidRDefault="00DC40EA" w:rsidP="00DC40EA">
      <w:pPr>
        <w:pStyle w:val="a3"/>
        <w:ind w:right="108" w:firstLine="709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Послания</w:t>
      </w:r>
      <w:r>
        <w:rPr>
          <w:spacing w:val="-6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от 21.02.2023,  </w:t>
      </w:r>
      <w:r>
        <w:rPr>
          <w:spacing w:val="1"/>
        </w:rPr>
        <w:t xml:space="preserve"> </w:t>
      </w:r>
      <w:r>
        <w:t>указов    Президента    Российской    Федерации</w:t>
      </w:r>
      <w:r>
        <w:rPr>
          <w:spacing w:val="1"/>
        </w:rPr>
        <w:t xml:space="preserve"> </w:t>
      </w:r>
      <w:r>
        <w:t>от 07.05.2018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Российской</w:t>
      </w:r>
      <w:bookmarkStart w:id="0" w:name="_GoBack"/>
      <w:bookmarkEnd w:id="0"/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2024</w:t>
      </w:r>
      <w:r>
        <w:rPr>
          <w:spacing w:val="62"/>
        </w:rPr>
        <w:t xml:space="preserve"> </w:t>
      </w:r>
      <w:r>
        <w:t>года»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21.07.2020 №</w:t>
      </w:r>
      <w:r>
        <w:rPr>
          <w:spacing w:val="-3"/>
        </w:rPr>
        <w:t xml:space="preserve"> </w:t>
      </w:r>
      <w:r>
        <w:t>474</w:t>
      </w:r>
      <w:r>
        <w:rPr>
          <w:spacing w:val="5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</w:t>
      </w:r>
      <w:r>
        <w:rPr>
          <w:spacing w:val="51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2030 года», итогов реализации</w:t>
      </w:r>
      <w:proofErr w:type="gramEnd"/>
      <w:r>
        <w:t xml:space="preserve"> бюджетной и налоговой политики в 2022 –</w:t>
      </w:r>
      <w:r>
        <w:rPr>
          <w:spacing w:val="1"/>
        </w:rPr>
        <w:t xml:space="preserve"> </w:t>
      </w:r>
      <w:r>
        <w:t>2023 годах, и основных направлений бюджетной, налоговой и таможенн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2025 и 2026 годов, основных направлений бюджетной и 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Ростовской области 2024 –</w:t>
      </w:r>
      <w:r>
        <w:rPr>
          <w:spacing w:val="-1"/>
        </w:rPr>
        <w:t xml:space="preserve"> </w:t>
      </w:r>
      <w:r>
        <w:t>2026 годы.</w:t>
      </w:r>
    </w:p>
    <w:p w:rsidR="00DC40EA" w:rsidRDefault="00DC40EA" w:rsidP="00DC40EA">
      <w:pPr>
        <w:pStyle w:val="a3"/>
        <w:ind w:right="107" w:firstLine="709"/>
        <w:jc w:val="both"/>
      </w:pPr>
      <w:r>
        <w:t>Целью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</w:t>
      </w:r>
      <w:r w:rsidR="00017AED">
        <w:rPr>
          <w:sz w:val="28"/>
          <w:szCs w:val="28"/>
        </w:rPr>
        <w:t>2</w:t>
      </w:r>
      <w:r w:rsidRPr="00E87431">
        <w:rPr>
          <w:sz w:val="28"/>
          <w:szCs w:val="28"/>
        </w:rPr>
        <w:t xml:space="preserve"> – 202</w:t>
      </w:r>
      <w:r w:rsidR="00017AED">
        <w:rPr>
          <w:sz w:val="28"/>
          <w:szCs w:val="28"/>
        </w:rPr>
        <w:t>3</w:t>
      </w:r>
      <w:r w:rsidRPr="00E87431">
        <w:rPr>
          <w:sz w:val="28"/>
          <w:szCs w:val="28"/>
        </w:rPr>
        <w:t xml:space="preserve"> годах</w:t>
      </w:r>
    </w:p>
    <w:p w:rsidR="00017AED" w:rsidRPr="00E87431" w:rsidRDefault="00017AED" w:rsidP="007D6868">
      <w:pPr>
        <w:autoSpaceDE w:val="0"/>
        <w:autoSpaceDN w:val="0"/>
        <w:jc w:val="center"/>
        <w:rPr>
          <w:sz w:val="28"/>
          <w:szCs w:val="28"/>
        </w:rPr>
      </w:pPr>
    </w:p>
    <w:p w:rsidR="00017AED" w:rsidRDefault="00017AED" w:rsidP="00017AED">
      <w:pPr>
        <w:pStyle w:val="a3"/>
        <w:ind w:right="108" w:firstLine="709"/>
        <w:jc w:val="both"/>
      </w:pPr>
      <w:r>
        <w:t>В условиях важнейших исторических событий для Ростовской области,</w:t>
      </w:r>
      <w:r>
        <w:rPr>
          <w:spacing w:val="-67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в</w:t>
      </w:r>
      <w:r>
        <w:rPr>
          <w:spacing w:val="1"/>
        </w:rPr>
        <w:t xml:space="preserve"> </w:t>
      </w:r>
      <w:r>
        <w:t>2022 – 2023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его жителей.</w:t>
      </w:r>
    </w:p>
    <w:p w:rsidR="00017AED" w:rsidRDefault="00017AED" w:rsidP="00017AED">
      <w:pPr>
        <w:pStyle w:val="a3"/>
        <w:ind w:right="107" w:firstLine="709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 xml:space="preserve">бюджета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 района обеспечено в 2022 году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ростом</w:t>
      </w:r>
      <w:r>
        <w:rPr>
          <w:spacing w:val="-1"/>
        </w:rPr>
        <w:t xml:space="preserve"> </w:t>
      </w:r>
      <w:r>
        <w:t>от показателей 2021 года.</w:t>
      </w:r>
    </w:p>
    <w:p w:rsidR="00017AED" w:rsidRDefault="00017AED" w:rsidP="00017AED">
      <w:pPr>
        <w:pStyle w:val="a3"/>
        <w:ind w:right="108" w:firstLine="709"/>
        <w:jc w:val="both"/>
      </w:pPr>
      <w:r>
        <w:t>Доходы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</w:t>
      </w:r>
      <w:r>
        <w:rPr>
          <w:spacing w:val="1"/>
        </w:rPr>
        <w:t xml:space="preserve"> </w:t>
      </w:r>
      <w:r>
        <w:t xml:space="preserve">района </w:t>
      </w:r>
      <w:r>
        <w:rPr>
          <w:spacing w:val="-67"/>
        </w:rPr>
        <w:t xml:space="preserve"> </w:t>
      </w:r>
      <w:r>
        <w:t xml:space="preserve">составили </w:t>
      </w:r>
      <w:r w:rsidR="00683481">
        <w:t>12812,3</w:t>
      </w:r>
      <w:r>
        <w:t xml:space="preserve"> тыс. рублей, что выше плана на </w:t>
      </w:r>
      <w:r w:rsidR="00683481">
        <w:t>3</w:t>
      </w:r>
      <w:r>
        <w:t>,0 процента, с ростом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2021 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83481">
        <w:t>5,5</w:t>
      </w:r>
      <w:r>
        <w:t xml:space="preserve"> процента.</w:t>
      </w:r>
    </w:p>
    <w:p w:rsidR="00017AED" w:rsidRDefault="00683481" w:rsidP="00017AED">
      <w:pPr>
        <w:pStyle w:val="a3"/>
        <w:ind w:right="107" w:firstLine="709"/>
        <w:jc w:val="both"/>
      </w:pPr>
      <w:r w:rsidRPr="00683481">
        <w:rPr>
          <w:spacing w:val="-6"/>
          <w:w w:val="104"/>
          <w:szCs w:val="28"/>
        </w:rPr>
        <w:t>Налоговые и неналоговые доходы</w:t>
      </w:r>
      <w:r w:rsidR="00017AED">
        <w:rPr>
          <w:spacing w:val="1"/>
        </w:rPr>
        <w:t xml:space="preserve"> </w:t>
      </w:r>
      <w:r w:rsidR="00017AED">
        <w:t>бюджета</w:t>
      </w:r>
      <w:r w:rsidR="00017AED"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</w:t>
      </w:r>
      <w:r w:rsidR="00017AED">
        <w:t>Миллеровского</w:t>
      </w:r>
      <w:r w:rsidR="00017AED">
        <w:rPr>
          <w:spacing w:val="1"/>
        </w:rPr>
        <w:t xml:space="preserve"> </w:t>
      </w:r>
      <w:r w:rsidR="00017AED">
        <w:t>района</w:t>
      </w:r>
      <w:r w:rsidR="00017AED">
        <w:rPr>
          <w:spacing w:val="41"/>
        </w:rPr>
        <w:t xml:space="preserve"> </w:t>
      </w:r>
      <w:r w:rsidR="00017AED">
        <w:t>поступили</w:t>
      </w:r>
      <w:r w:rsidR="00017AED">
        <w:rPr>
          <w:spacing w:val="42"/>
        </w:rPr>
        <w:t xml:space="preserve"> </w:t>
      </w:r>
      <w:r w:rsidR="00017AED">
        <w:t>в</w:t>
      </w:r>
      <w:r w:rsidR="00017AED">
        <w:rPr>
          <w:spacing w:val="41"/>
        </w:rPr>
        <w:t xml:space="preserve"> </w:t>
      </w:r>
      <w:r w:rsidR="00017AED">
        <w:t>объеме</w:t>
      </w:r>
      <w:r w:rsidR="00017AED">
        <w:rPr>
          <w:spacing w:val="42"/>
        </w:rPr>
        <w:t xml:space="preserve"> </w:t>
      </w:r>
      <w:r>
        <w:t>8792,9</w:t>
      </w:r>
      <w:r w:rsidR="00017AED">
        <w:rPr>
          <w:spacing w:val="-1"/>
        </w:rPr>
        <w:t xml:space="preserve"> </w:t>
      </w:r>
      <w:r w:rsidR="00017AED">
        <w:t>тыс.</w:t>
      </w:r>
      <w:r w:rsidR="00017AED">
        <w:rPr>
          <w:spacing w:val="-1"/>
        </w:rPr>
        <w:t xml:space="preserve"> </w:t>
      </w:r>
      <w:r w:rsidR="00017AED">
        <w:t>рублей,</w:t>
      </w:r>
      <w:r w:rsidR="00017AED">
        <w:rPr>
          <w:spacing w:val="41"/>
        </w:rPr>
        <w:t xml:space="preserve"> </w:t>
      </w:r>
      <w:r w:rsidR="00017AED">
        <w:t>с</w:t>
      </w:r>
      <w:r w:rsidR="00017AED">
        <w:rPr>
          <w:spacing w:val="41"/>
        </w:rPr>
        <w:t xml:space="preserve"> </w:t>
      </w:r>
      <w:r w:rsidR="00017AED">
        <w:t>ростом</w:t>
      </w:r>
      <w:r w:rsidR="00017AED">
        <w:rPr>
          <w:spacing w:val="40"/>
        </w:rPr>
        <w:t xml:space="preserve"> </w:t>
      </w:r>
      <w:r w:rsidR="00017AED">
        <w:t>к</w:t>
      </w:r>
      <w:r w:rsidR="00017AED">
        <w:rPr>
          <w:spacing w:val="42"/>
        </w:rPr>
        <w:t xml:space="preserve"> </w:t>
      </w:r>
      <w:r w:rsidR="00017AED">
        <w:t>2021</w:t>
      </w:r>
      <w:r w:rsidR="00017AED">
        <w:rPr>
          <w:spacing w:val="41"/>
        </w:rPr>
        <w:t xml:space="preserve"> </w:t>
      </w:r>
      <w:r w:rsidR="00017AED">
        <w:t>году</w:t>
      </w:r>
      <w:r w:rsidR="00017AED">
        <w:rPr>
          <w:spacing w:val="41"/>
        </w:rPr>
        <w:t xml:space="preserve"> </w:t>
      </w:r>
      <w:r w:rsidR="00017AED">
        <w:t>на</w:t>
      </w:r>
      <w:r w:rsidR="00017AED">
        <w:rPr>
          <w:spacing w:val="-68"/>
        </w:rPr>
        <w:t xml:space="preserve"> </w:t>
      </w:r>
      <w:r>
        <w:rPr>
          <w:spacing w:val="-68"/>
        </w:rPr>
        <w:t xml:space="preserve">                </w:t>
      </w:r>
      <w:r>
        <w:t xml:space="preserve"> 1221,0</w:t>
      </w:r>
      <w:r w:rsidR="00017AED">
        <w:t xml:space="preserve"> тыс. рублей,</w:t>
      </w:r>
      <w:r w:rsidR="00017AED">
        <w:rPr>
          <w:spacing w:val="-1"/>
        </w:rPr>
        <w:t xml:space="preserve"> </w:t>
      </w:r>
      <w:r w:rsidR="00017AED">
        <w:t>или на</w:t>
      </w:r>
      <w:r w:rsidR="00017AED">
        <w:rPr>
          <w:spacing w:val="-2"/>
        </w:rPr>
        <w:t xml:space="preserve"> </w:t>
      </w:r>
      <w:r>
        <w:t>16,1</w:t>
      </w:r>
      <w:r w:rsidR="00017AED">
        <w:t xml:space="preserve"> процента.</w:t>
      </w:r>
    </w:p>
    <w:p w:rsidR="00017AED" w:rsidRDefault="00017AED" w:rsidP="00017AED">
      <w:pPr>
        <w:jc w:val="both"/>
        <w:sectPr w:rsidR="00017AED">
          <w:pgSz w:w="11910" w:h="16840"/>
          <w:pgMar w:top="1040" w:right="740" w:bottom="280" w:left="1600" w:header="732" w:footer="0" w:gutter="0"/>
          <w:cols w:space="720"/>
        </w:sectPr>
      </w:pPr>
    </w:p>
    <w:p w:rsidR="00017AED" w:rsidRDefault="00017AED" w:rsidP="00017AED">
      <w:pPr>
        <w:pStyle w:val="a3"/>
        <w:spacing w:before="78"/>
        <w:ind w:right="107" w:firstLine="709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исполнены в 2022 году в сумме </w:t>
      </w:r>
      <w:r w:rsidR="009D58AB">
        <w:t xml:space="preserve">14242,5 </w:t>
      </w:r>
      <w:r>
        <w:t xml:space="preserve">тыс. рублей, или на </w:t>
      </w:r>
      <w:r w:rsidR="009D58AB">
        <w:t>94,4</w:t>
      </w:r>
      <w:r>
        <w:t xml:space="preserve"> процента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 ростом на</w:t>
      </w:r>
      <w:r>
        <w:rPr>
          <w:spacing w:val="-1"/>
        </w:rPr>
        <w:t xml:space="preserve"> </w:t>
      </w:r>
      <w:r w:rsidR="009D58AB">
        <w:t>23,8</w:t>
      </w:r>
      <w:r>
        <w:rPr>
          <w:spacing w:val="-1"/>
        </w:rPr>
        <w:t xml:space="preserve"> </w:t>
      </w:r>
      <w:r>
        <w:t>процента.</w:t>
      </w:r>
    </w:p>
    <w:p w:rsidR="00017AED" w:rsidRDefault="00017AED" w:rsidP="00017AED">
      <w:pPr>
        <w:pStyle w:val="a3"/>
        <w:ind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(дефицит)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объеме </w:t>
      </w:r>
      <w:r w:rsidR="009D58AB">
        <w:t xml:space="preserve"> 1430,2 </w:t>
      </w:r>
      <w:r>
        <w:t>тыс. рублей.</w:t>
      </w:r>
    </w:p>
    <w:p w:rsidR="00017AED" w:rsidRDefault="00017AED" w:rsidP="00017AED">
      <w:pPr>
        <w:pStyle w:val="a3"/>
        <w:ind w:right="106" w:firstLine="709"/>
        <w:jc w:val="both"/>
      </w:pP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бюджетных</w:t>
      </w:r>
      <w:r>
        <w:rPr>
          <w:spacing w:val="62"/>
        </w:rPr>
        <w:t xml:space="preserve"> </w:t>
      </w:r>
      <w:r>
        <w:t>расходов</w:t>
      </w:r>
      <w:r>
        <w:rPr>
          <w:spacing w:val="61"/>
        </w:rPr>
        <w:t xml:space="preserve"> </w:t>
      </w:r>
      <w:r>
        <w:t>бюджетная</w:t>
      </w:r>
      <w:r>
        <w:rPr>
          <w:spacing w:val="61"/>
        </w:rPr>
        <w:t xml:space="preserve"> </w:t>
      </w:r>
      <w:r>
        <w:t>политика</w:t>
      </w:r>
      <w:r>
        <w:rPr>
          <w:spacing w:val="62"/>
        </w:rPr>
        <w:t xml:space="preserve"> </w:t>
      </w:r>
      <w:r>
        <w:t>реализовывалась</w:t>
      </w:r>
      <w:r>
        <w:rPr>
          <w:spacing w:val="-68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-2"/>
        </w:rPr>
        <w:t xml:space="preserve"> </w:t>
      </w:r>
      <w:r>
        <w:t>района.</w:t>
      </w:r>
    </w:p>
    <w:p w:rsidR="00017AED" w:rsidRDefault="00017AED" w:rsidP="00017AED">
      <w:pPr>
        <w:pStyle w:val="a3"/>
        <w:ind w:right="108" w:firstLine="709"/>
        <w:jc w:val="both"/>
      </w:pPr>
      <w:r>
        <w:t>В полном объеме выполнены обязательства перед гражданами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 финансировались первоочередные социально-значимые расходы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t>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2023 г.</w:t>
      </w:r>
      <w:r>
        <w:rPr>
          <w:spacing w:val="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-2"/>
        </w:rPr>
        <w:t xml:space="preserve"> </w:t>
      </w:r>
      <w:r>
        <w:t>Миллеровского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динамикой.</w:t>
      </w:r>
    </w:p>
    <w:p w:rsidR="00017AED" w:rsidRDefault="00017AED" w:rsidP="00017AED">
      <w:pPr>
        <w:pStyle w:val="a3"/>
        <w:ind w:right="108" w:firstLine="709"/>
        <w:jc w:val="both"/>
      </w:pPr>
      <w:r>
        <w:t xml:space="preserve">Доходы  </w:t>
      </w:r>
      <w:r>
        <w:rPr>
          <w:spacing w:val="1"/>
        </w:rPr>
        <w:t xml:space="preserve"> </w:t>
      </w:r>
      <w:r>
        <w:t xml:space="preserve">исполнены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сумме  </w:t>
      </w:r>
      <w:r>
        <w:rPr>
          <w:spacing w:val="1"/>
        </w:rPr>
        <w:t xml:space="preserve"> </w:t>
      </w:r>
      <w:r w:rsidR="009D58AB">
        <w:t>8187,7</w:t>
      </w:r>
      <w:r>
        <w:t xml:space="preserve">  </w:t>
      </w:r>
      <w:r>
        <w:rPr>
          <w:spacing w:val="1"/>
        </w:rPr>
        <w:t xml:space="preserve"> </w:t>
      </w:r>
      <w:r>
        <w:t xml:space="preserve">тыс. рублей,  </w:t>
      </w:r>
      <w:r>
        <w:rPr>
          <w:spacing w:val="1"/>
        </w:rPr>
        <w:t xml:space="preserve"> </w:t>
      </w:r>
      <w:r>
        <w:t>или    на</w:t>
      </w:r>
      <w:r>
        <w:rPr>
          <w:spacing w:val="-67"/>
        </w:rPr>
        <w:t xml:space="preserve"> </w:t>
      </w:r>
      <w:r w:rsidR="009D58AB">
        <w:rPr>
          <w:spacing w:val="-67"/>
        </w:rPr>
        <w:t xml:space="preserve">    </w:t>
      </w:r>
      <w:r w:rsidR="009D58AB">
        <w:t>14,7</w:t>
      </w:r>
      <w:r>
        <w:t xml:space="preserve"> процента</w:t>
      </w:r>
      <w:r>
        <w:rPr>
          <w:spacing w:val="1"/>
        </w:rPr>
        <w:t xml:space="preserve"> </w:t>
      </w:r>
      <w:r>
        <w:t>к годовому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 w:rsidR="009D58AB">
        <w:t>3695,6</w:t>
      </w:r>
      <w:r>
        <w:t xml:space="preserve"> тыс. рублей,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аналогичного периода прошлого года на </w:t>
      </w:r>
      <w:r w:rsidR="009D58AB">
        <w:t>20,3</w:t>
      </w:r>
      <w:r>
        <w:t xml:space="preserve"> процента. Расходы исполнены в</w:t>
      </w:r>
      <w:r>
        <w:rPr>
          <w:spacing w:val="1"/>
        </w:rPr>
        <w:t xml:space="preserve"> </w:t>
      </w:r>
      <w:r>
        <w:t xml:space="preserve">объеме </w:t>
      </w:r>
      <w:r w:rsidR="001B4D97">
        <w:t>8173,6</w:t>
      </w:r>
      <w:r>
        <w:t xml:space="preserve"> тыс. рублей, или на </w:t>
      </w:r>
      <w:r w:rsidR="001B4D97">
        <w:t>14,2</w:t>
      </w:r>
      <w:r>
        <w:t xml:space="preserve"> процента к плану, что </w:t>
      </w:r>
      <w:r w:rsidR="001B4D97">
        <w:t xml:space="preserve">больше </w:t>
      </w:r>
      <w:r>
        <w:t>аналогичного</w:t>
      </w:r>
      <w:r>
        <w:rPr>
          <w:spacing w:val="-1"/>
        </w:rPr>
        <w:t xml:space="preserve"> </w:t>
      </w:r>
      <w:r>
        <w:t>периода прошлого 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B4D97">
        <w:t>58,7</w:t>
      </w:r>
      <w:r>
        <w:t xml:space="preserve"> процентов.</w:t>
      </w:r>
    </w:p>
    <w:p w:rsidR="00017AED" w:rsidRDefault="00017AED" w:rsidP="00017AED">
      <w:pPr>
        <w:pStyle w:val="a3"/>
        <w:ind w:right="107" w:firstLine="709"/>
        <w:jc w:val="both"/>
      </w:pPr>
      <w:r>
        <w:t>Проводимая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поступлений.</w:t>
      </w:r>
    </w:p>
    <w:p w:rsidR="00017AED" w:rsidRDefault="00017AED" w:rsidP="00017AED">
      <w:pPr>
        <w:pStyle w:val="a3"/>
        <w:ind w:right="109" w:firstLine="709"/>
        <w:jc w:val="both"/>
      </w:pPr>
      <w:r>
        <w:t>Бюджетными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 населения.</w:t>
      </w:r>
    </w:p>
    <w:p w:rsidR="00017AED" w:rsidRDefault="00017AED" w:rsidP="00017AED">
      <w:pPr>
        <w:pStyle w:val="a3"/>
        <w:ind w:right="10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66"/>
        </w:rPr>
        <w:t xml:space="preserve"> </w:t>
      </w:r>
      <w:r>
        <w:t>обязательств</w:t>
      </w:r>
      <w:r>
        <w:rPr>
          <w:spacing w:val="67"/>
        </w:rPr>
        <w:t xml:space="preserve"> </w:t>
      </w:r>
      <w:proofErr w:type="spellStart"/>
      <w:r w:rsidR="00823C1B">
        <w:rPr>
          <w:szCs w:val="28"/>
        </w:rPr>
        <w:t>Ольхово-Рогского</w:t>
      </w:r>
      <w:proofErr w:type="spellEnd"/>
      <w:r w:rsidR="00823C1B" w:rsidRPr="005D2C8A">
        <w:rPr>
          <w:szCs w:val="28"/>
        </w:rPr>
        <w:t xml:space="preserve"> сельского поселения</w:t>
      </w:r>
      <w:r>
        <w:t>,</w:t>
      </w:r>
      <w:r>
        <w:rPr>
          <w:spacing w:val="67"/>
        </w:rPr>
        <w:t xml:space="preserve"> </w:t>
      </w:r>
      <w:r>
        <w:t>реализуемых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1"/>
        </w:rPr>
        <w:t xml:space="preserve"> </w:t>
      </w:r>
      <w:r>
        <w:t>средств из</w:t>
      </w:r>
      <w:r>
        <w:rPr>
          <w:spacing w:val="-1"/>
        </w:rPr>
        <w:t xml:space="preserve"> </w:t>
      </w:r>
      <w:r>
        <w:t>федерального и</w:t>
      </w:r>
      <w:r>
        <w:rPr>
          <w:spacing w:val="-2"/>
        </w:rPr>
        <w:t xml:space="preserve"> </w:t>
      </w:r>
      <w:r>
        <w:t>областного</w:t>
      </w:r>
      <w:r w:rsidR="00823C1B">
        <w:t xml:space="preserve"> </w:t>
      </w:r>
      <w:r>
        <w:t>бюджетов.</w:t>
      </w:r>
      <w:proofErr w:type="gramEnd"/>
    </w:p>
    <w:p w:rsidR="007D6868" w:rsidRPr="00E87431" w:rsidRDefault="00017AED" w:rsidP="002048D9">
      <w:pPr>
        <w:pStyle w:val="a3"/>
        <w:spacing w:before="78"/>
        <w:ind w:right="108" w:firstLine="709"/>
        <w:jc w:val="both"/>
        <w:rPr>
          <w:szCs w:val="28"/>
        </w:rPr>
      </w:pPr>
      <w:r>
        <w:t>Социальные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:rsidR="00823C1B" w:rsidRDefault="00823C1B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28"/>
        </w:rPr>
      </w:pPr>
      <w:r>
        <w:rPr>
          <w:sz w:val="28"/>
        </w:rPr>
        <w:t xml:space="preserve">2. </w:t>
      </w:r>
      <w:r w:rsidRPr="00823C1B">
        <w:rPr>
          <w:sz w:val="28"/>
        </w:rPr>
        <w:t>Основные цели и задачи бюджетной и налоговой политики</w:t>
      </w:r>
      <w:r w:rsidRPr="00823C1B">
        <w:rPr>
          <w:spacing w:val="-67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2024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и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плановый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период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2025 и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2026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годов</w:t>
      </w:r>
    </w:p>
    <w:p w:rsidR="002048D9" w:rsidRDefault="002048D9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30"/>
        </w:rPr>
      </w:pPr>
    </w:p>
    <w:p w:rsidR="00823C1B" w:rsidRDefault="00823C1B" w:rsidP="00823C1B">
      <w:pPr>
        <w:pStyle w:val="a3"/>
        <w:ind w:right="108" w:firstLine="709"/>
        <w:jc w:val="both"/>
      </w:pPr>
      <w:r>
        <w:t>Бюджетная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налоговая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38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 xml:space="preserve">и на плановый период 2025 и 2026 годов будет </w:t>
      </w:r>
      <w:r>
        <w:lastRenderedPageBreak/>
        <w:t>соответствовать основным</w:t>
      </w:r>
      <w:r>
        <w:rPr>
          <w:spacing w:val="1"/>
        </w:rPr>
        <w:t xml:space="preserve"> </w:t>
      </w:r>
      <w:r>
        <w:t>подходам, реализуемым в 2023 году с учетом эффективного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– 2026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сконцентрированы, в первую очередь, на реализации задач, поставленных</w:t>
      </w:r>
      <w:r>
        <w:rPr>
          <w:spacing w:val="1"/>
        </w:rPr>
        <w:t xml:space="preserve"> </w:t>
      </w:r>
      <w:r>
        <w:t>Президентом Российской Федерации и Губернатором Ростовской области,</w:t>
      </w:r>
      <w:r>
        <w:rPr>
          <w:spacing w:val="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Безусловным приоритетом является достижение целей национального</w:t>
      </w:r>
      <w:r>
        <w:rPr>
          <w:spacing w:val="1"/>
        </w:rPr>
        <w:t xml:space="preserve"> </w:t>
      </w:r>
      <w:r>
        <w:t>развития, выполнение социальных обязательств, повышение уровня жизни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Послания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proofErr w:type="gramStart"/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2024 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19 242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уровня</w:t>
      </w:r>
      <w:r>
        <w:rPr>
          <w:spacing w:val="67"/>
        </w:rPr>
        <w:t xml:space="preserve"> </w:t>
      </w:r>
      <w:r>
        <w:t>заработной</w:t>
      </w:r>
      <w:r>
        <w:rPr>
          <w:spacing w:val="67"/>
        </w:rPr>
        <w:t xml:space="preserve"> </w:t>
      </w:r>
      <w:r>
        <w:t>платы</w:t>
      </w:r>
      <w:r>
        <w:rPr>
          <w:spacing w:val="67"/>
        </w:rPr>
        <w:t xml:space="preserve"> </w:t>
      </w:r>
      <w:r>
        <w:t>работников</w:t>
      </w:r>
      <w:r>
        <w:rPr>
          <w:spacing w:val="67"/>
        </w:rPr>
        <w:t xml:space="preserve"> </w:t>
      </w:r>
      <w:r>
        <w:t>бюджетного</w:t>
      </w:r>
      <w:r>
        <w:rPr>
          <w:spacing w:val="67"/>
        </w:rPr>
        <w:t xml:space="preserve"> </w:t>
      </w:r>
      <w:r>
        <w:t>сектора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средней</w:t>
      </w:r>
      <w:r>
        <w:rPr>
          <w:spacing w:val="-68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области.</w:t>
      </w:r>
    </w:p>
    <w:p w:rsidR="00823C1B" w:rsidRDefault="00823C1B" w:rsidP="00823C1B">
      <w:pPr>
        <w:pStyle w:val="a3"/>
        <w:ind w:right="107" w:firstLine="709"/>
        <w:jc w:val="both"/>
      </w:pPr>
      <w:r>
        <w:t xml:space="preserve">Бюджетная и налоговая политика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 2024 год и</w:t>
      </w:r>
      <w:r>
        <w:rPr>
          <w:spacing w:val="1"/>
        </w:rPr>
        <w:t xml:space="preserve"> </w:t>
      </w:r>
      <w:r>
        <w:t>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таможенно-тарифной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проектировки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 соглашениями о предоставлении дотаций на выравнивание</w:t>
      </w:r>
      <w:r>
        <w:rPr>
          <w:spacing w:val="-67"/>
        </w:rPr>
        <w:t xml:space="preserve">  </w:t>
      </w:r>
      <w:r>
        <w:t>бюджетной</w:t>
      </w:r>
      <w:r>
        <w:rPr>
          <w:spacing w:val="-1"/>
        </w:rPr>
        <w:t xml:space="preserve"> </w:t>
      </w:r>
      <w:r>
        <w:t>обеспеченности из</w:t>
      </w:r>
      <w:r>
        <w:rPr>
          <w:spacing w:val="-1"/>
        </w:rPr>
        <w:t xml:space="preserve"> </w:t>
      </w:r>
      <w:r>
        <w:t>областного 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Продолжится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-67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образования кредиторской задолженности.</w:t>
      </w: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D31088" w:rsidRPr="00D31088" w:rsidRDefault="00D31088" w:rsidP="00D31088">
      <w:pPr>
        <w:widowControl w:val="0"/>
        <w:tabs>
          <w:tab w:val="left" w:pos="3628"/>
        </w:tabs>
        <w:autoSpaceDE w:val="0"/>
        <w:autoSpaceDN w:val="0"/>
        <w:ind w:left="2694" w:right="1740"/>
        <w:rPr>
          <w:sz w:val="28"/>
        </w:rPr>
      </w:pPr>
      <w:r>
        <w:rPr>
          <w:sz w:val="28"/>
        </w:rPr>
        <w:t xml:space="preserve">2.1 </w:t>
      </w:r>
      <w:r w:rsidRPr="00D31088">
        <w:rPr>
          <w:sz w:val="28"/>
        </w:rPr>
        <w:t>Основные</w:t>
      </w:r>
      <w:r w:rsidRPr="00D31088">
        <w:rPr>
          <w:spacing w:val="70"/>
          <w:sz w:val="28"/>
        </w:rPr>
        <w:t xml:space="preserve"> </w:t>
      </w:r>
      <w:r w:rsidRPr="00D31088">
        <w:rPr>
          <w:sz w:val="28"/>
        </w:rPr>
        <w:t>направления</w:t>
      </w:r>
      <w:r w:rsidRPr="00D31088">
        <w:rPr>
          <w:spacing w:val="1"/>
          <w:sz w:val="28"/>
        </w:rPr>
        <w:t xml:space="preserve"> </w:t>
      </w:r>
      <w:r w:rsidRPr="00D31088">
        <w:rPr>
          <w:sz w:val="28"/>
        </w:rPr>
        <w:t>бюджетной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политики</w:t>
      </w:r>
      <w:r w:rsidRPr="00D31088">
        <w:rPr>
          <w:spacing w:val="-3"/>
          <w:sz w:val="28"/>
        </w:rPr>
        <w:t xml:space="preserve"> </w:t>
      </w:r>
      <w:r w:rsidRPr="00D31088">
        <w:rPr>
          <w:sz w:val="28"/>
        </w:rPr>
        <w:t>в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области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социальной</w:t>
      </w:r>
      <w:r w:rsidRPr="00D31088">
        <w:rPr>
          <w:spacing w:val="-1"/>
          <w:sz w:val="28"/>
        </w:rPr>
        <w:t xml:space="preserve"> </w:t>
      </w:r>
      <w:r w:rsidRPr="00D31088">
        <w:rPr>
          <w:sz w:val="28"/>
        </w:rPr>
        <w:t>сферы</w:t>
      </w:r>
    </w:p>
    <w:p w:rsidR="00D31088" w:rsidRDefault="00D31088" w:rsidP="00D31088">
      <w:pPr>
        <w:pStyle w:val="a3"/>
      </w:pPr>
    </w:p>
    <w:p w:rsidR="00D31088" w:rsidRDefault="00D31088" w:rsidP="00D31088">
      <w:pPr>
        <w:pStyle w:val="a3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D31088" w:rsidRDefault="00D31088" w:rsidP="00A16ECA">
      <w:pPr>
        <w:pStyle w:val="a3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</w:t>
      </w:r>
      <w:r w:rsidR="00A16ECA">
        <w:t xml:space="preserve"> </w:t>
      </w:r>
      <w:r>
        <w:t>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D31088" w:rsidRDefault="00D31088" w:rsidP="00D31088">
      <w:pPr>
        <w:pStyle w:val="a3"/>
        <w:ind w:right="106"/>
        <w:jc w:val="both"/>
      </w:pPr>
      <w:proofErr w:type="gramStart"/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proofErr w:type="gramEnd"/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lastRenderedPageBreak/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 w:rsidR="00A16ECA">
        <w:rPr>
          <w:szCs w:val="28"/>
        </w:rPr>
        <w:t>Ольхово-Рогского</w:t>
      </w:r>
      <w:proofErr w:type="spellEnd"/>
      <w:r w:rsidR="00A16ECA" w:rsidRPr="005D2C8A">
        <w:rPr>
          <w:szCs w:val="28"/>
        </w:rPr>
        <w:t xml:space="preserve"> 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</w:p>
    <w:p w:rsidR="00A16ECA" w:rsidRDefault="00D31088" w:rsidP="00A16ECA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 w:rsidR="00A16ECA">
        <w:rPr>
          <w:szCs w:val="28"/>
        </w:rPr>
        <w:t>Ольхово-Рогского</w:t>
      </w:r>
      <w:proofErr w:type="spellEnd"/>
      <w:r w:rsidR="00A16ECA" w:rsidRPr="005D2C8A">
        <w:rPr>
          <w:szCs w:val="28"/>
        </w:rPr>
        <w:t xml:space="preserve"> 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  <w:r w:rsidR="00A16ECA">
        <w:t xml:space="preserve"> </w:t>
      </w:r>
    </w:p>
    <w:p w:rsidR="00D31088" w:rsidRDefault="00D31088" w:rsidP="00A16ECA">
      <w:pPr>
        <w:pStyle w:val="a3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proofErr w:type="gramStart"/>
      <w:r>
        <w:t>размера оплаты труда</w:t>
      </w:r>
      <w:proofErr w:type="gramEnd"/>
      <w:r>
        <w:t>.</w:t>
      </w:r>
    </w:p>
    <w:p w:rsidR="00D31088" w:rsidRDefault="00D31088" w:rsidP="00D31088">
      <w:pPr>
        <w:pStyle w:val="a3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A16ECA">
        <w:rPr>
          <w:szCs w:val="28"/>
        </w:rPr>
        <w:t>Ольхово-Рогском</w:t>
      </w:r>
      <w:proofErr w:type="spellEnd"/>
      <w:r w:rsidR="00A16ECA" w:rsidRPr="005D2C8A">
        <w:rPr>
          <w:szCs w:val="28"/>
        </w:rPr>
        <w:t xml:space="preserve"> сельско</w:t>
      </w:r>
      <w:r w:rsidR="00A16ECA">
        <w:rPr>
          <w:szCs w:val="28"/>
        </w:rPr>
        <w:t>м</w:t>
      </w:r>
      <w:r w:rsidR="00A16ECA" w:rsidRPr="005D2C8A">
        <w:rPr>
          <w:szCs w:val="28"/>
        </w:rPr>
        <w:t xml:space="preserve"> поселени</w:t>
      </w:r>
      <w:r w:rsidR="00A16ECA">
        <w:rPr>
          <w:szCs w:val="28"/>
        </w:rPr>
        <w:t>и</w:t>
      </w:r>
      <w:r w:rsidR="00A16ECA"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E414CE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proofErr w:type="spellStart"/>
      <w:r>
        <w:rPr>
          <w:sz w:val="28"/>
          <w:szCs w:val="28"/>
        </w:rPr>
        <w:t>Ольхово-Рогском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F1BC4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2048D9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2048D9">
        <w:rPr>
          <w:sz w:val="28"/>
          <w:szCs w:val="28"/>
        </w:rPr>
        <w:t>2.</w:t>
      </w:r>
      <w:r w:rsidR="000B6B5E" w:rsidRPr="002048D9">
        <w:rPr>
          <w:sz w:val="28"/>
          <w:szCs w:val="28"/>
        </w:rPr>
        <w:t>2</w:t>
      </w:r>
      <w:r w:rsidR="007D6868" w:rsidRPr="002048D9">
        <w:rPr>
          <w:sz w:val="28"/>
          <w:szCs w:val="28"/>
        </w:rPr>
        <w:t>. Национальная экономика</w:t>
      </w:r>
    </w:p>
    <w:p w:rsidR="007D6868" w:rsidRPr="00E87431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 xml:space="preserve">и </w:t>
      </w:r>
      <w:r w:rsidR="000B6B5E" w:rsidRPr="002048D9">
        <w:rPr>
          <w:sz w:val="28"/>
          <w:szCs w:val="28"/>
        </w:rPr>
        <w:t>жилищно-коммунальное хозяйство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1B3A9C" w:rsidRPr="00E87431">
        <w:rPr>
          <w:sz w:val="28"/>
          <w:szCs w:val="28"/>
        </w:rPr>
        <w:t>2</w:t>
      </w:r>
      <w:r w:rsidRPr="00E87431">
        <w:rPr>
          <w:sz w:val="28"/>
          <w:szCs w:val="28"/>
        </w:rPr>
        <w:t>.</w:t>
      </w:r>
      <w:r w:rsidR="007E5F61">
        <w:rPr>
          <w:sz w:val="28"/>
          <w:szCs w:val="28"/>
        </w:rPr>
        <w:t>1</w:t>
      </w:r>
      <w:r w:rsidRPr="00E87431">
        <w:rPr>
          <w:sz w:val="28"/>
          <w:szCs w:val="28"/>
        </w:rPr>
        <w:t>. Жилищно-коммунальное хозяйство</w:t>
      </w:r>
    </w:p>
    <w:p w:rsidR="00D43973" w:rsidRPr="00E87431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050C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050C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050C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proofErr w:type="spellStart"/>
      <w:r w:rsidRPr="00E87431">
        <w:rPr>
          <w:sz w:val="28"/>
          <w:szCs w:val="28"/>
        </w:rPr>
        <w:t>приоритизация</w:t>
      </w:r>
      <w:proofErr w:type="spellEnd"/>
      <w:r w:rsidRPr="00E87431">
        <w:rPr>
          <w:sz w:val="28"/>
          <w:szCs w:val="28"/>
        </w:rPr>
        <w:t xml:space="preserve"> бюджетных расходов</w:t>
      </w:r>
    </w:p>
    <w:p w:rsidR="002048D9" w:rsidRPr="00E87431" w:rsidRDefault="002048D9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050CF" w:rsidRDefault="00A050CF" w:rsidP="00A050CF">
      <w:pPr>
        <w:pStyle w:val="a3"/>
        <w:ind w:right="108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безусловное исполнение действующих расходных обязательств, 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приоритизации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 ресурсов.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основе муниципальных программ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050CF" w:rsidRPr="00E87431" w:rsidRDefault="00A050CF" w:rsidP="00A050C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неустановление</w:t>
      </w:r>
      <w:proofErr w:type="spellEnd"/>
      <w:r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2048D9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>5. Обеспечение сбалансированности бюджета</w:t>
      </w:r>
      <w:r w:rsidR="00A6751F" w:rsidRPr="002048D9">
        <w:rPr>
          <w:sz w:val="28"/>
          <w:szCs w:val="28"/>
        </w:rPr>
        <w:t xml:space="preserve"> </w:t>
      </w:r>
      <w:proofErr w:type="spellStart"/>
      <w:r w:rsidR="00D43973" w:rsidRPr="002048D9">
        <w:rPr>
          <w:sz w:val="28"/>
          <w:szCs w:val="28"/>
        </w:rPr>
        <w:t>Ольхово-Рогского</w:t>
      </w:r>
      <w:proofErr w:type="spellEnd"/>
      <w:r w:rsidR="00D43973" w:rsidRPr="002048D9">
        <w:rPr>
          <w:sz w:val="28"/>
          <w:szCs w:val="28"/>
        </w:rPr>
        <w:t xml:space="preserve"> сельского поселения </w:t>
      </w:r>
      <w:r w:rsidR="00A6751F" w:rsidRPr="002048D9">
        <w:rPr>
          <w:sz w:val="28"/>
          <w:szCs w:val="28"/>
        </w:rPr>
        <w:t>Миллеровского района</w:t>
      </w:r>
    </w:p>
    <w:p w:rsidR="002048D9" w:rsidRPr="002048D9" w:rsidRDefault="002048D9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A6751F" w:rsidP="00A675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</w:t>
      </w:r>
      <w:r w:rsidR="007D6868" w:rsidRPr="002048D9">
        <w:rPr>
          <w:sz w:val="28"/>
          <w:szCs w:val="28"/>
        </w:rPr>
        <w:t>В условиях санкционного давления, внешних</w:t>
      </w:r>
      <w:r w:rsidR="007D6868"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</w:t>
      </w:r>
      <w:r w:rsidRPr="00E87431">
        <w:rPr>
          <w:sz w:val="28"/>
          <w:szCs w:val="28"/>
        </w:rPr>
        <w:t xml:space="preserve">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r w:rsidRPr="00E87431">
        <w:rPr>
          <w:sz w:val="28"/>
          <w:szCs w:val="28"/>
        </w:rPr>
        <w:t>Миллеровского района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r w:rsidRPr="00E87431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E87431">
        <w:rPr>
          <w:sz w:val="28"/>
          <w:szCs w:val="28"/>
        </w:rPr>
        <w:t xml:space="preserve">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r w:rsidR="0037329B" w:rsidRPr="00E87431">
        <w:rPr>
          <w:sz w:val="28"/>
          <w:szCs w:val="28"/>
        </w:rPr>
        <w:t>Миллеровского района</w:t>
      </w:r>
      <w:r w:rsidRPr="00E87431">
        <w:rPr>
          <w:sz w:val="28"/>
          <w:szCs w:val="28"/>
        </w:rPr>
        <w:t>.</w:t>
      </w:r>
    </w:p>
    <w:p w:rsidR="00D43973" w:rsidRDefault="00D43973" w:rsidP="00D43973">
      <w:pPr>
        <w:jc w:val="both"/>
        <w:rPr>
          <w:sz w:val="28"/>
          <w:szCs w:val="28"/>
        </w:rPr>
      </w:pPr>
    </w:p>
    <w:p w:rsidR="00D43973" w:rsidRDefault="009436D2" w:rsidP="00D439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D43973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43973" w:rsidRPr="00710A22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>Администрации</w:t>
      </w:r>
    </w:p>
    <w:p w:rsidR="00A42686" w:rsidRPr="00945AD7" w:rsidRDefault="00D43973" w:rsidP="00D43973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 w:rsidR="009436D2">
        <w:rPr>
          <w:sz w:val="28"/>
          <w:szCs w:val="28"/>
        </w:rPr>
        <w:t>В.Н.Дорохов</w:t>
      </w:r>
      <w:proofErr w:type="spellEnd"/>
    </w:p>
    <w:sectPr w:rsidR="00A42686" w:rsidRPr="00945AD7" w:rsidSect="00A00DFC">
      <w:footerReference w:type="even" r:id="rId9"/>
      <w:footerReference w:type="default" r:id="rId10"/>
      <w:headerReference w:type="first" r:id="rId11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97" w:rsidRDefault="00841B97">
      <w:r>
        <w:separator/>
      </w:r>
    </w:p>
  </w:endnote>
  <w:endnote w:type="continuationSeparator" w:id="0">
    <w:p w:rsidR="00841B97" w:rsidRDefault="008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Default="000440A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97" w:rsidRDefault="00841B97">
      <w:r>
        <w:separator/>
      </w:r>
    </w:p>
  </w:footnote>
  <w:footnote w:type="continuationSeparator" w:id="0">
    <w:p w:rsidR="00841B97" w:rsidRDefault="0084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DA3B49" w:rsidRDefault="000440A2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500B16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96B1C"/>
    <w:multiLevelType w:val="multilevel"/>
    <w:tmpl w:val="1BC265A8"/>
    <w:lvl w:ilvl="0">
      <w:start w:val="2"/>
      <w:numFmt w:val="decimal"/>
      <w:lvlText w:val="%1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3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0"/>
      </w:pPr>
      <w:rPr>
        <w:rFonts w:hint="default"/>
        <w:lang w:val="ru-RU" w:eastAsia="en-US" w:bidi="ar-SA"/>
      </w:rPr>
    </w:lvl>
  </w:abstractNum>
  <w:abstractNum w:abstractNumId="3">
    <w:nsid w:val="1B554453"/>
    <w:multiLevelType w:val="multilevel"/>
    <w:tmpl w:val="6D9C8FE0"/>
    <w:lvl w:ilvl="0">
      <w:start w:val="6"/>
      <w:numFmt w:val="decimal"/>
      <w:lvlText w:val="%1."/>
      <w:lvlJc w:val="left"/>
      <w:pPr>
        <w:ind w:left="10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4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48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0"/>
      </w:pPr>
      <w:rPr>
        <w:rFonts w:hint="default"/>
        <w:lang w:val="ru-RU" w:eastAsia="en-US" w:bidi="ar-SA"/>
      </w:rPr>
    </w:lvl>
  </w:abstractNum>
  <w:abstractNum w:abstractNumId="4">
    <w:nsid w:val="412A1E42"/>
    <w:multiLevelType w:val="hybridMultilevel"/>
    <w:tmpl w:val="1586271E"/>
    <w:lvl w:ilvl="0" w:tplc="F61C340E">
      <w:start w:val="1"/>
      <w:numFmt w:val="decimal"/>
      <w:lvlText w:val="%1."/>
      <w:lvlJc w:val="left"/>
      <w:pPr>
        <w:ind w:left="101" w:hanging="5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2E770">
      <w:numFmt w:val="bullet"/>
      <w:lvlText w:val="•"/>
      <w:lvlJc w:val="left"/>
      <w:pPr>
        <w:ind w:left="1046" w:hanging="546"/>
      </w:pPr>
      <w:rPr>
        <w:rFonts w:hint="default"/>
        <w:lang w:val="ru-RU" w:eastAsia="en-US" w:bidi="ar-SA"/>
      </w:rPr>
    </w:lvl>
    <w:lvl w:ilvl="2" w:tplc="737CC5C8">
      <w:numFmt w:val="bullet"/>
      <w:lvlText w:val="•"/>
      <w:lvlJc w:val="left"/>
      <w:pPr>
        <w:ind w:left="1993" w:hanging="546"/>
      </w:pPr>
      <w:rPr>
        <w:rFonts w:hint="default"/>
        <w:lang w:val="ru-RU" w:eastAsia="en-US" w:bidi="ar-SA"/>
      </w:rPr>
    </w:lvl>
    <w:lvl w:ilvl="3" w:tplc="0F186644">
      <w:numFmt w:val="bullet"/>
      <w:lvlText w:val="•"/>
      <w:lvlJc w:val="left"/>
      <w:pPr>
        <w:ind w:left="2940" w:hanging="546"/>
      </w:pPr>
      <w:rPr>
        <w:rFonts w:hint="default"/>
        <w:lang w:val="ru-RU" w:eastAsia="en-US" w:bidi="ar-SA"/>
      </w:rPr>
    </w:lvl>
    <w:lvl w:ilvl="4" w:tplc="A964F08C">
      <w:numFmt w:val="bullet"/>
      <w:lvlText w:val="•"/>
      <w:lvlJc w:val="left"/>
      <w:pPr>
        <w:ind w:left="3886" w:hanging="546"/>
      </w:pPr>
      <w:rPr>
        <w:rFonts w:hint="default"/>
        <w:lang w:val="ru-RU" w:eastAsia="en-US" w:bidi="ar-SA"/>
      </w:rPr>
    </w:lvl>
    <w:lvl w:ilvl="5" w:tplc="B22AA6AE">
      <w:numFmt w:val="bullet"/>
      <w:lvlText w:val="•"/>
      <w:lvlJc w:val="left"/>
      <w:pPr>
        <w:ind w:left="4833" w:hanging="546"/>
      </w:pPr>
      <w:rPr>
        <w:rFonts w:hint="default"/>
        <w:lang w:val="ru-RU" w:eastAsia="en-US" w:bidi="ar-SA"/>
      </w:rPr>
    </w:lvl>
    <w:lvl w:ilvl="6" w:tplc="CE6A6488">
      <w:numFmt w:val="bullet"/>
      <w:lvlText w:val="•"/>
      <w:lvlJc w:val="left"/>
      <w:pPr>
        <w:ind w:left="5780" w:hanging="546"/>
      </w:pPr>
      <w:rPr>
        <w:rFonts w:hint="default"/>
        <w:lang w:val="ru-RU" w:eastAsia="en-US" w:bidi="ar-SA"/>
      </w:rPr>
    </w:lvl>
    <w:lvl w:ilvl="7" w:tplc="42F8B7F0">
      <w:numFmt w:val="bullet"/>
      <w:lvlText w:val="•"/>
      <w:lvlJc w:val="left"/>
      <w:pPr>
        <w:ind w:left="6726" w:hanging="546"/>
      </w:pPr>
      <w:rPr>
        <w:rFonts w:hint="default"/>
        <w:lang w:val="ru-RU" w:eastAsia="en-US" w:bidi="ar-SA"/>
      </w:rPr>
    </w:lvl>
    <w:lvl w:ilvl="8" w:tplc="10BC5C3E">
      <w:numFmt w:val="bullet"/>
      <w:lvlText w:val="•"/>
      <w:lvlJc w:val="left"/>
      <w:pPr>
        <w:ind w:left="7673" w:hanging="546"/>
      </w:pPr>
      <w:rPr>
        <w:rFonts w:hint="default"/>
        <w:lang w:val="ru-RU" w:eastAsia="en-US" w:bidi="ar-SA"/>
      </w:rPr>
    </w:lvl>
  </w:abstractNum>
  <w:abstractNum w:abstractNumId="5">
    <w:nsid w:val="5D1F3672"/>
    <w:multiLevelType w:val="hybridMultilevel"/>
    <w:tmpl w:val="E7203CCE"/>
    <w:lvl w:ilvl="0" w:tplc="26AAAB5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88B004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338C1032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BFC0D294">
      <w:numFmt w:val="bullet"/>
      <w:lvlText w:val="•"/>
      <w:lvlJc w:val="left"/>
      <w:pPr>
        <w:ind w:left="2940" w:hanging="211"/>
      </w:pPr>
      <w:rPr>
        <w:rFonts w:hint="default"/>
        <w:lang w:val="ru-RU" w:eastAsia="en-US" w:bidi="ar-SA"/>
      </w:rPr>
    </w:lvl>
    <w:lvl w:ilvl="4" w:tplc="FCF83BF6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B1B62A26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3E2C986">
      <w:numFmt w:val="bullet"/>
      <w:lvlText w:val="•"/>
      <w:lvlJc w:val="left"/>
      <w:pPr>
        <w:ind w:left="5780" w:hanging="211"/>
      </w:pPr>
      <w:rPr>
        <w:rFonts w:hint="default"/>
        <w:lang w:val="ru-RU" w:eastAsia="en-US" w:bidi="ar-SA"/>
      </w:rPr>
    </w:lvl>
    <w:lvl w:ilvl="7" w:tplc="B4047046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C1A8DB06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7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11D"/>
    <w:rsid w:val="000046B6"/>
    <w:rsid w:val="00006446"/>
    <w:rsid w:val="0000742A"/>
    <w:rsid w:val="000075F7"/>
    <w:rsid w:val="000100A0"/>
    <w:rsid w:val="00011599"/>
    <w:rsid w:val="00014A76"/>
    <w:rsid w:val="0001582C"/>
    <w:rsid w:val="00017AED"/>
    <w:rsid w:val="00022CEF"/>
    <w:rsid w:val="00025599"/>
    <w:rsid w:val="000440A2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5C67"/>
    <w:rsid w:val="000978C1"/>
    <w:rsid w:val="000A5A16"/>
    <w:rsid w:val="000A726F"/>
    <w:rsid w:val="000B1626"/>
    <w:rsid w:val="000B4002"/>
    <w:rsid w:val="000B47DE"/>
    <w:rsid w:val="000B66C7"/>
    <w:rsid w:val="000B6B5E"/>
    <w:rsid w:val="000C24BB"/>
    <w:rsid w:val="000C3374"/>
    <w:rsid w:val="000C4230"/>
    <w:rsid w:val="000C430D"/>
    <w:rsid w:val="000C59DB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6EA7"/>
    <w:rsid w:val="00177186"/>
    <w:rsid w:val="00181666"/>
    <w:rsid w:val="00181D5C"/>
    <w:rsid w:val="00182F2D"/>
    <w:rsid w:val="00183137"/>
    <w:rsid w:val="00193C89"/>
    <w:rsid w:val="001A4FB4"/>
    <w:rsid w:val="001A7776"/>
    <w:rsid w:val="001B1B6B"/>
    <w:rsid w:val="001B2D1C"/>
    <w:rsid w:val="001B3A9C"/>
    <w:rsid w:val="001B4D97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48D9"/>
    <w:rsid w:val="00207A20"/>
    <w:rsid w:val="00207EAC"/>
    <w:rsid w:val="002116D7"/>
    <w:rsid w:val="0021698A"/>
    <w:rsid w:val="002209E5"/>
    <w:rsid w:val="00221204"/>
    <w:rsid w:val="002232BA"/>
    <w:rsid w:val="0022557A"/>
    <w:rsid w:val="00226BA1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6599D"/>
    <w:rsid w:val="002677C5"/>
    <w:rsid w:val="0027031E"/>
    <w:rsid w:val="002722DD"/>
    <w:rsid w:val="00276F35"/>
    <w:rsid w:val="00283191"/>
    <w:rsid w:val="00284AC0"/>
    <w:rsid w:val="00285993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5637"/>
    <w:rsid w:val="002E65D5"/>
    <w:rsid w:val="002F23BE"/>
    <w:rsid w:val="002F63E3"/>
    <w:rsid w:val="002F74D7"/>
    <w:rsid w:val="002F771F"/>
    <w:rsid w:val="0030124B"/>
    <w:rsid w:val="0030271E"/>
    <w:rsid w:val="00303092"/>
    <w:rsid w:val="003046C4"/>
    <w:rsid w:val="00313CD4"/>
    <w:rsid w:val="00313D3A"/>
    <w:rsid w:val="00313EF0"/>
    <w:rsid w:val="00315777"/>
    <w:rsid w:val="003211BA"/>
    <w:rsid w:val="00324091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55B7E"/>
    <w:rsid w:val="0046134D"/>
    <w:rsid w:val="0046144B"/>
    <w:rsid w:val="0046567E"/>
    <w:rsid w:val="004711EC"/>
    <w:rsid w:val="004804CE"/>
    <w:rsid w:val="00480BC7"/>
    <w:rsid w:val="0048450E"/>
    <w:rsid w:val="004871AA"/>
    <w:rsid w:val="00487804"/>
    <w:rsid w:val="004957E3"/>
    <w:rsid w:val="004A2481"/>
    <w:rsid w:val="004A5ED0"/>
    <w:rsid w:val="004B3EC1"/>
    <w:rsid w:val="004B6A5C"/>
    <w:rsid w:val="004B7F94"/>
    <w:rsid w:val="004C1BBB"/>
    <w:rsid w:val="004C28F5"/>
    <w:rsid w:val="004D1373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0B16"/>
    <w:rsid w:val="00504C04"/>
    <w:rsid w:val="0050541C"/>
    <w:rsid w:val="00506BF6"/>
    <w:rsid w:val="005111A6"/>
    <w:rsid w:val="00515D9C"/>
    <w:rsid w:val="0052141D"/>
    <w:rsid w:val="00521FBE"/>
    <w:rsid w:val="0052278C"/>
    <w:rsid w:val="00530D39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30D5C"/>
    <w:rsid w:val="0063340E"/>
    <w:rsid w:val="00633FBD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3481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39BF"/>
    <w:rsid w:val="006D3EF5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331A"/>
    <w:rsid w:val="00706695"/>
    <w:rsid w:val="00707AFC"/>
    <w:rsid w:val="00711A99"/>
    <w:rsid w:val="007120F8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3C1B"/>
    <w:rsid w:val="0082596C"/>
    <w:rsid w:val="00827766"/>
    <w:rsid w:val="00831CE7"/>
    <w:rsid w:val="0083521C"/>
    <w:rsid w:val="00841B97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36D2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58AB"/>
    <w:rsid w:val="009D7758"/>
    <w:rsid w:val="009D7C8D"/>
    <w:rsid w:val="009E27E9"/>
    <w:rsid w:val="009E3B55"/>
    <w:rsid w:val="009E4C19"/>
    <w:rsid w:val="009E7486"/>
    <w:rsid w:val="009E77A6"/>
    <w:rsid w:val="009F1D4B"/>
    <w:rsid w:val="009F2B1D"/>
    <w:rsid w:val="009F3055"/>
    <w:rsid w:val="009F3437"/>
    <w:rsid w:val="00A00DFC"/>
    <w:rsid w:val="00A0226D"/>
    <w:rsid w:val="00A036B4"/>
    <w:rsid w:val="00A050CF"/>
    <w:rsid w:val="00A061D7"/>
    <w:rsid w:val="00A07C88"/>
    <w:rsid w:val="00A11689"/>
    <w:rsid w:val="00A13428"/>
    <w:rsid w:val="00A13A23"/>
    <w:rsid w:val="00A16ECA"/>
    <w:rsid w:val="00A17991"/>
    <w:rsid w:val="00A22B1F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53643"/>
    <w:rsid w:val="00A53CFE"/>
    <w:rsid w:val="00A55430"/>
    <w:rsid w:val="00A574FC"/>
    <w:rsid w:val="00A60E27"/>
    <w:rsid w:val="00A61E10"/>
    <w:rsid w:val="00A6367C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7F3D"/>
    <w:rsid w:val="00AE18A9"/>
    <w:rsid w:val="00AE2025"/>
    <w:rsid w:val="00AE2601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2386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84A6F"/>
    <w:rsid w:val="00B968A1"/>
    <w:rsid w:val="00BA1930"/>
    <w:rsid w:val="00BB0CFF"/>
    <w:rsid w:val="00BB35CB"/>
    <w:rsid w:val="00BB4610"/>
    <w:rsid w:val="00BB48BB"/>
    <w:rsid w:val="00BB55C0"/>
    <w:rsid w:val="00BC0920"/>
    <w:rsid w:val="00BC0BDB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088"/>
    <w:rsid w:val="00D31D55"/>
    <w:rsid w:val="00D32E5A"/>
    <w:rsid w:val="00D43973"/>
    <w:rsid w:val="00D460AA"/>
    <w:rsid w:val="00D479DB"/>
    <w:rsid w:val="00D5184A"/>
    <w:rsid w:val="00D53741"/>
    <w:rsid w:val="00D56971"/>
    <w:rsid w:val="00D6640C"/>
    <w:rsid w:val="00D67E15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C40EA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3D14"/>
    <w:rsid w:val="00E35735"/>
    <w:rsid w:val="00E36958"/>
    <w:rsid w:val="00E36EA0"/>
    <w:rsid w:val="00E37421"/>
    <w:rsid w:val="00E414CE"/>
    <w:rsid w:val="00E44828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2E2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30EB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CC7C-F2F0-4FDE-AC70-61976ADF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16</cp:revision>
  <cp:lastPrinted>2023-11-03T09:09:00Z</cp:lastPrinted>
  <dcterms:created xsi:type="dcterms:W3CDTF">2023-11-02T06:17:00Z</dcterms:created>
  <dcterms:modified xsi:type="dcterms:W3CDTF">2023-11-03T09:10:00Z</dcterms:modified>
</cp:coreProperties>
</file>