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8"/>
        <w:gridCol w:w="936"/>
        <w:gridCol w:w="3827"/>
        <w:gridCol w:w="4359"/>
      </w:tblGrid>
      <w:tr w:rsidR="009D36DC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BF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0E4829" w:rsidRPr="000E4829">
              <w:rPr>
                <w:rFonts w:ascii="Times New Roman" w:hAnsi="Times New Roman" w:cs="Times New Roman"/>
                <w:bCs/>
                <w:sz w:val="28"/>
                <w:szCs w:val="28"/>
              </w:rPr>
              <w:t>ВЛИ 0,4 кВ №1 СТП 10/0,4 кВ №211 ВЛ 10 кВ №1 ПС Дёгтевская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C431F">
        <w:tc>
          <w:tcPr>
            <w:tcW w:w="448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4C157C" w:rsidTr="000E4829">
        <w:tc>
          <w:tcPr>
            <w:tcW w:w="448" w:type="dxa"/>
            <w:vMerge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7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6917FC" w:rsidRPr="00601EE1" w:rsidTr="000E4829">
        <w:trPr>
          <w:trHeight w:val="841"/>
        </w:trPr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61:22:0600009:491</w:t>
            </w:r>
          </w:p>
        </w:tc>
        <w:tc>
          <w:tcPr>
            <w:tcW w:w="4359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>РО, Миллеровский р-н, Ольховско-Рогское сельское поселение, в границах кадастрового квартала 61:22:0600009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22" w:type="dxa"/>
            <w:gridSpan w:val="3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адрес: 346130, Ростовская область, г. Миллерово, ул. Ленина, 6, 3 этаж, каб. № 28; время приема: 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5C431F">
        <w:tc>
          <w:tcPr>
            <w:tcW w:w="448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22" w:type="dxa"/>
            <w:gridSpan w:val="3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31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</w:t>
            </w:r>
            <w:r w:rsidR="00315408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bookmarkStart w:id="0" w:name="_GoBack"/>
            <w:bookmarkEnd w:id="0"/>
            <w:r w:rsidR="0059078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, на которых размещается сообщение о поступившем ходатайстве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0E4829" w:rsidRDefault="000E4829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hyperlink r:id="rId8" w:history="1">
              <w:r w:rsidR="000E4829" w:rsidRPr="003147D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https://millerovo.donland.ru/</w:t>
              </w:r>
            </w:hyperlink>
          </w:p>
          <w:p w:rsidR="000E4829" w:rsidRPr="00590782" w:rsidRDefault="000E4829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FC" w:rsidRDefault="000D183A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917FC" w:rsidRPr="0077622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https://olhovorogskoe.ru/</w:t>
              </w:r>
            </w:hyperlink>
          </w:p>
          <w:p w:rsidR="006917FC" w:rsidRPr="00A1468E" w:rsidRDefault="006917FC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6" w:rsidRPr="000E7E86" w:rsidTr="005C431F">
        <w:tc>
          <w:tcPr>
            <w:tcW w:w="448" w:type="dxa"/>
          </w:tcPr>
          <w:p w:rsidR="006061D6" w:rsidRPr="002B0046" w:rsidRDefault="006061D6" w:rsidP="004C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122" w:type="dxa"/>
            <w:gridSpan w:val="3"/>
          </w:tcPr>
          <w:p w:rsidR="006061D6" w:rsidRDefault="006061D6" w:rsidP="004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4C157C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0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</w:tc>
      </w:tr>
      <w:tr w:rsidR="009D36DC" w:rsidRPr="000E7E86" w:rsidTr="005C431F">
        <w:tc>
          <w:tcPr>
            <w:tcW w:w="448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22" w:type="dxa"/>
            <w:gridSpan w:val="3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11"/>
      <w:headerReference w:type="default" r:id="rId12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3A" w:rsidRDefault="000D183A" w:rsidP="00BA01E6">
      <w:pPr>
        <w:spacing w:line="240" w:lineRule="auto"/>
      </w:pPr>
      <w:r>
        <w:separator/>
      </w:r>
    </w:p>
  </w:endnote>
  <w:endnote w:type="continuationSeparator" w:id="0">
    <w:p w:rsidR="000D183A" w:rsidRDefault="000D183A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3A" w:rsidRDefault="000D183A" w:rsidP="00BA01E6">
      <w:pPr>
        <w:spacing w:line="240" w:lineRule="auto"/>
      </w:pPr>
      <w:r>
        <w:separator/>
      </w:r>
    </w:p>
  </w:footnote>
  <w:footnote w:type="continuationSeparator" w:id="0">
    <w:p w:rsidR="000D183A" w:rsidRDefault="000D183A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7C" w:rsidRDefault="004C157C" w:rsidP="00D05E64">
    <w:pPr>
      <w:pStyle w:val="a3"/>
      <w:framePr w:wrap="around" w:vAnchor="text" w:hAnchor="margin" w:xAlign="right" w:y="1"/>
      <w:rPr>
        <w:rStyle w:val="a5"/>
      </w:rPr>
    </w:pPr>
  </w:p>
  <w:p w:rsidR="004C157C" w:rsidRDefault="004C157C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4C157C" w:rsidRDefault="004C15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408">
          <w:rPr>
            <w:noProof/>
          </w:rPr>
          <w:t>2</w:t>
        </w:r>
        <w:r>
          <w:fldChar w:fldCharType="end"/>
        </w:r>
      </w:p>
    </w:sdtContent>
  </w:sdt>
  <w:p w:rsidR="004C157C" w:rsidRDefault="004C1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5080E"/>
    <w:rsid w:val="00066949"/>
    <w:rsid w:val="00077AB2"/>
    <w:rsid w:val="0008330E"/>
    <w:rsid w:val="00091048"/>
    <w:rsid w:val="000A175A"/>
    <w:rsid w:val="000A1B15"/>
    <w:rsid w:val="000D183A"/>
    <w:rsid w:val="000D5BF3"/>
    <w:rsid w:val="000E4829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11819"/>
    <w:rsid w:val="0022585E"/>
    <w:rsid w:val="00227444"/>
    <w:rsid w:val="002343F5"/>
    <w:rsid w:val="00246045"/>
    <w:rsid w:val="002534D7"/>
    <w:rsid w:val="00263FAC"/>
    <w:rsid w:val="00267894"/>
    <w:rsid w:val="002760A0"/>
    <w:rsid w:val="00281409"/>
    <w:rsid w:val="002B0046"/>
    <w:rsid w:val="002B64BE"/>
    <w:rsid w:val="002B6696"/>
    <w:rsid w:val="002B7A49"/>
    <w:rsid w:val="002D3294"/>
    <w:rsid w:val="002F2279"/>
    <w:rsid w:val="00315408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157C"/>
    <w:rsid w:val="004C47C3"/>
    <w:rsid w:val="004D7EEC"/>
    <w:rsid w:val="005118A0"/>
    <w:rsid w:val="005344A3"/>
    <w:rsid w:val="00553A6C"/>
    <w:rsid w:val="00580A40"/>
    <w:rsid w:val="00590782"/>
    <w:rsid w:val="005B4355"/>
    <w:rsid w:val="005C431F"/>
    <w:rsid w:val="00601EE1"/>
    <w:rsid w:val="006061D6"/>
    <w:rsid w:val="00627559"/>
    <w:rsid w:val="006434B0"/>
    <w:rsid w:val="00656718"/>
    <w:rsid w:val="00663B4F"/>
    <w:rsid w:val="006917FC"/>
    <w:rsid w:val="006B76A1"/>
    <w:rsid w:val="006D2AFE"/>
    <w:rsid w:val="00736BDC"/>
    <w:rsid w:val="0079269F"/>
    <w:rsid w:val="007955E9"/>
    <w:rsid w:val="00796063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8E3F2C"/>
    <w:rsid w:val="009131F8"/>
    <w:rsid w:val="00923623"/>
    <w:rsid w:val="00931B89"/>
    <w:rsid w:val="00933FF1"/>
    <w:rsid w:val="00942893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C7832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2DC"/>
    <w:rsid w:val="00BF2A31"/>
    <w:rsid w:val="00C022D6"/>
    <w:rsid w:val="00C046F8"/>
    <w:rsid w:val="00C07558"/>
    <w:rsid w:val="00C31E85"/>
    <w:rsid w:val="00C54F16"/>
    <w:rsid w:val="00C82C13"/>
    <w:rsid w:val="00C85801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3F5B"/>
    <w:rsid w:val="00DA5BCB"/>
    <w:rsid w:val="00DA71C5"/>
    <w:rsid w:val="00DB324E"/>
    <w:rsid w:val="00DD4281"/>
    <w:rsid w:val="00DD4743"/>
    <w:rsid w:val="00DE6D86"/>
    <w:rsid w:val="00E001F0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48D9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donland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hovorog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7EA5-0E06-4EB1-AD95-566C6C8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3</cp:revision>
  <dcterms:created xsi:type="dcterms:W3CDTF">2024-12-02T06:25:00Z</dcterms:created>
  <dcterms:modified xsi:type="dcterms:W3CDTF">2024-12-02T07:33:00Z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