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E6" w:rsidRPr="00923623" w:rsidRDefault="00C96D41" w:rsidP="00C96D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23623">
        <w:rPr>
          <w:rFonts w:ascii="Times New Roman" w:hAnsi="Times New Roman" w:cs="Times New Roman"/>
          <w:b/>
          <w:sz w:val="32"/>
          <w:szCs w:val="32"/>
        </w:rPr>
        <w:t>Сообщение о возможном установлении публичного сервитута</w:t>
      </w:r>
    </w:p>
    <w:p w:rsidR="00C96D41" w:rsidRDefault="00C96D41" w:rsidP="00C96D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48"/>
        <w:gridCol w:w="936"/>
        <w:gridCol w:w="4346"/>
        <w:gridCol w:w="3840"/>
      </w:tblGrid>
      <w:tr w:rsidR="009D36DC" w:rsidTr="005C431F">
        <w:tc>
          <w:tcPr>
            <w:tcW w:w="448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9122" w:type="dxa"/>
            <w:gridSpan w:val="3"/>
          </w:tcPr>
          <w:p w:rsidR="001E66D4" w:rsidRPr="00923623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Уполномоченный орган, который рассматривает ходатайство об установлении публичного сервитута: </w:t>
            </w:r>
          </w:p>
          <w:p w:rsidR="001E66D4" w:rsidRPr="00923623" w:rsidRDefault="001E66D4" w:rsidP="00A14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нистрация Миллеровского района </w:t>
            </w:r>
          </w:p>
        </w:tc>
      </w:tr>
      <w:tr w:rsidR="009D36DC" w:rsidTr="005C431F">
        <w:tc>
          <w:tcPr>
            <w:tcW w:w="448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9122" w:type="dxa"/>
            <w:gridSpan w:val="3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установления публичного сервитута: </w:t>
            </w:r>
          </w:p>
          <w:p w:rsidR="001E66D4" w:rsidRPr="00923623" w:rsidRDefault="001E66D4" w:rsidP="00BF22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существующего сооружения – объект электросетевого хозяйства «</w:t>
            </w:r>
            <w:proofErr w:type="gramStart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>ВЛ</w:t>
            </w:r>
            <w:proofErr w:type="gramEnd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10 </w:t>
            </w:r>
            <w:proofErr w:type="spellStart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оп. №51 ВЛ 10 </w:t>
            </w:r>
            <w:proofErr w:type="spellStart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 ПС </w:t>
            </w:r>
            <w:proofErr w:type="spellStart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>Дёгтевская</w:t>
            </w:r>
            <w:proofErr w:type="spellEnd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в </w:t>
            </w:r>
            <w:proofErr w:type="spellStart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>т.ч</w:t>
            </w:r>
            <w:proofErr w:type="spellEnd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СТП-25-10/0,4 </w:t>
            </w:r>
            <w:proofErr w:type="spellStart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№211 ВЛ 10 </w:t>
            </w:r>
            <w:proofErr w:type="spellStart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>кВ</w:t>
            </w:r>
            <w:proofErr w:type="spellEnd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№1 ПС </w:t>
            </w:r>
            <w:proofErr w:type="spellStart"/>
            <w:r w:rsidR="006917FC" w:rsidRPr="006917FC">
              <w:rPr>
                <w:rFonts w:ascii="Times New Roman" w:hAnsi="Times New Roman" w:cs="Times New Roman"/>
                <w:bCs/>
                <w:sz w:val="28"/>
                <w:szCs w:val="28"/>
              </w:rPr>
              <w:t>Дёгтевская</w:t>
            </w:r>
            <w:proofErr w:type="spellEnd"/>
            <w:r w:rsidR="009131F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9D36DC" w:rsidTr="005C431F">
        <w:tc>
          <w:tcPr>
            <w:tcW w:w="448" w:type="dxa"/>
            <w:vMerge w:val="restart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122" w:type="dxa"/>
            <w:gridSpan w:val="3"/>
          </w:tcPr>
          <w:p w:rsidR="001E66D4" w:rsidRPr="00923623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земельных участках, отношении которых испрашивается публичный сервитут:</w:t>
            </w:r>
          </w:p>
        </w:tc>
      </w:tr>
      <w:tr w:rsidR="004C157C" w:rsidTr="00942893">
        <w:tc>
          <w:tcPr>
            <w:tcW w:w="448" w:type="dxa"/>
            <w:vMerge/>
          </w:tcPr>
          <w:p w:rsidR="004C157C" w:rsidRPr="00C96D41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C157C" w:rsidRPr="00C96D41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D4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6D4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46" w:type="dxa"/>
          </w:tcPr>
          <w:p w:rsidR="004C157C" w:rsidRPr="000E7E86" w:rsidRDefault="004C157C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C157C" w:rsidRPr="000E7E86" w:rsidRDefault="004C157C" w:rsidP="000E7E8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Кадастр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овые номера земельных участков, </w:t>
            </w:r>
            <w:r w:rsidRPr="000E7E86">
              <w:rPr>
                <w:rFonts w:ascii="Times New Roman" w:hAnsi="Times New Roman" w:cs="Times New Roman"/>
                <w:bCs/>
                <w:sz w:val="24"/>
                <w:szCs w:val="24"/>
              </w:rPr>
              <w:t>в отношении которых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спрашивается публичный сервитут</w:t>
            </w:r>
          </w:p>
          <w:p w:rsidR="004C157C" w:rsidRPr="000E7E86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4C157C" w:rsidRPr="000E7E86" w:rsidRDefault="004C157C" w:rsidP="00C96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57C">
              <w:rPr>
                <w:rFonts w:ascii="Times New Roman" w:hAnsi="Times New Roman" w:cs="Times New Roman"/>
                <w:bCs/>
                <w:sz w:val="24"/>
                <w:szCs w:val="24"/>
              </w:rPr>
              <w:t>Адрес или иное описание местоположения земельных участков, в отношении которых испрашивается публичный сервитут</w:t>
            </w:r>
          </w:p>
        </w:tc>
      </w:tr>
      <w:tr w:rsidR="006917FC" w:rsidRPr="00601EE1" w:rsidTr="006917FC">
        <w:trPr>
          <w:trHeight w:val="841"/>
        </w:trPr>
        <w:tc>
          <w:tcPr>
            <w:tcW w:w="448" w:type="dxa"/>
          </w:tcPr>
          <w:p w:rsidR="006917FC" w:rsidRPr="00BF22DC" w:rsidRDefault="006917FC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917FC" w:rsidRPr="006917FC" w:rsidRDefault="006917FC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6" w:type="dxa"/>
            <w:vAlign w:val="bottom"/>
          </w:tcPr>
          <w:p w:rsidR="006917FC" w:rsidRPr="006917FC" w:rsidRDefault="006917FC" w:rsidP="00CE049F">
            <w:pPr>
              <w:pStyle w:val="Default"/>
              <w:spacing w:line="240" w:lineRule="atLeast"/>
              <w:contextualSpacing/>
            </w:pPr>
            <w:r w:rsidRPr="006917FC">
              <w:t>61:22:0600009:491</w:t>
            </w:r>
          </w:p>
        </w:tc>
        <w:tc>
          <w:tcPr>
            <w:tcW w:w="3840" w:type="dxa"/>
            <w:vAlign w:val="bottom"/>
          </w:tcPr>
          <w:p w:rsidR="006917FC" w:rsidRPr="006917FC" w:rsidRDefault="006917FC" w:rsidP="00CE049F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6917FC">
              <w:t xml:space="preserve">РО, Миллеровский р-н, </w:t>
            </w:r>
            <w:proofErr w:type="spellStart"/>
            <w:r w:rsidRPr="006917FC">
              <w:t>Ольховско-Рогское</w:t>
            </w:r>
            <w:proofErr w:type="spellEnd"/>
            <w:r w:rsidRPr="006917FC">
              <w:t xml:space="preserve"> сельское поселение, в границах кадастрового квартала 61:22:0600009</w:t>
            </w:r>
          </w:p>
        </w:tc>
      </w:tr>
      <w:tr w:rsidR="006917FC" w:rsidRPr="00601EE1" w:rsidTr="00985DEC">
        <w:tc>
          <w:tcPr>
            <w:tcW w:w="448" w:type="dxa"/>
          </w:tcPr>
          <w:p w:rsidR="006917FC" w:rsidRPr="00BF22DC" w:rsidRDefault="006917FC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917FC" w:rsidRPr="006917FC" w:rsidRDefault="006917FC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46" w:type="dxa"/>
            <w:vAlign w:val="bottom"/>
          </w:tcPr>
          <w:p w:rsidR="006917FC" w:rsidRPr="006917FC" w:rsidRDefault="006917FC" w:rsidP="00CE049F">
            <w:pPr>
              <w:pStyle w:val="Default"/>
              <w:spacing w:line="240" w:lineRule="atLeast"/>
              <w:contextualSpacing/>
            </w:pPr>
            <w:r w:rsidRPr="006917FC">
              <w:t>61:22:0000000:27</w:t>
            </w:r>
          </w:p>
        </w:tc>
        <w:tc>
          <w:tcPr>
            <w:tcW w:w="3840" w:type="dxa"/>
            <w:vAlign w:val="bottom"/>
          </w:tcPr>
          <w:p w:rsidR="006917FC" w:rsidRPr="006917FC" w:rsidRDefault="006917FC" w:rsidP="00CE049F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6917FC">
              <w:t xml:space="preserve">РО, Миллеровский р-н, автомагистраль М-4 "Дон" с </w:t>
            </w:r>
            <w:proofErr w:type="gramStart"/>
            <w:r w:rsidRPr="006917FC">
              <w:t>км</w:t>
            </w:r>
            <w:proofErr w:type="gramEnd"/>
            <w:r w:rsidRPr="006917FC">
              <w:t xml:space="preserve"> 822+055 м по км 877+660 м</w:t>
            </w:r>
          </w:p>
        </w:tc>
      </w:tr>
      <w:tr w:rsidR="006917FC" w:rsidRPr="00601EE1" w:rsidTr="00985DEC">
        <w:tc>
          <w:tcPr>
            <w:tcW w:w="448" w:type="dxa"/>
          </w:tcPr>
          <w:p w:rsidR="006917FC" w:rsidRPr="00BF22DC" w:rsidRDefault="006917FC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917FC" w:rsidRPr="006917FC" w:rsidRDefault="006917FC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46" w:type="dxa"/>
            <w:vAlign w:val="bottom"/>
          </w:tcPr>
          <w:p w:rsidR="006917FC" w:rsidRPr="006917FC" w:rsidRDefault="006917FC" w:rsidP="00CE049F">
            <w:pPr>
              <w:pStyle w:val="Default"/>
              <w:spacing w:line="240" w:lineRule="atLeast"/>
              <w:contextualSpacing/>
            </w:pPr>
            <w:r w:rsidRPr="006917FC">
              <w:t>61:22:0600009:15</w:t>
            </w:r>
          </w:p>
        </w:tc>
        <w:tc>
          <w:tcPr>
            <w:tcW w:w="3840" w:type="dxa"/>
            <w:vAlign w:val="bottom"/>
          </w:tcPr>
          <w:p w:rsidR="006917FC" w:rsidRPr="006917FC" w:rsidRDefault="006917FC" w:rsidP="00CE049F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6917FC">
              <w:t xml:space="preserve">РО, Миллеровский р-н, с западной стороны от урочища </w:t>
            </w:r>
            <w:proofErr w:type="spellStart"/>
            <w:r w:rsidRPr="006917FC">
              <w:t>Брилево</w:t>
            </w:r>
            <w:proofErr w:type="spellEnd"/>
          </w:p>
        </w:tc>
      </w:tr>
      <w:tr w:rsidR="006917FC" w:rsidRPr="00601EE1" w:rsidTr="00985DEC">
        <w:tc>
          <w:tcPr>
            <w:tcW w:w="448" w:type="dxa"/>
          </w:tcPr>
          <w:p w:rsidR="006917FC" w:rsidRPr="00BF22DC" w:rsidRDefault="006917FC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917FC" w:rsidRPr="006917FC" w:rsidRDefault="006917FC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46" w:type="dxa"/>
            <w:vAlign w:val="bottom"/>
          </w:tcPr>
          <w:p w:rsidR="006917FC" w:rsidRPr="006917FC" w:rsidRDefault="006917FC" w:rsidP="00CE049F">
            <w:pPr>
              <w:pStyle w:val="Default"/>
              <w:spacing w:line="240" w:lineRule="atLeast"/>
              <w:contextualSpacing/>
            </w:pPr>
            <w:r w:rsidRPr="006917FC">
              <w:t>61:22:0600009:123</w:t>
            </w:r>
          </w:p>
        </w:tc>
        <w:tc>
          <w:tcPr>
            <w:tcW w:w="3840" w:type="dxa"/>
            <w:vAlign w:val="bottom"/>
          </w:tcPr>
          <w:p w:rsidR="006917FC" w:rsidRPr="006917FC" w:rsidRDefault="006917FC" w:rsidP="00CE049F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6917FC">
              <w:t xml:space="preserve">РО, Миллеровский р-н, с северо-западной стороны от </w:t>
            </w:r>
            <w:proofErr w:type="spellStart"/>
            <w:r w:rsidRPr="006917FC">
              <w:t>ур</w:t>
            </w:r>
            <w:proofErr w:type="spellEnd"/>
            <w:r w:rsidRPr="006917FC">
              <w:t xml:space="preserve">. </w:t>
            </w:r>
            <w:proofErr w:type="spellStart"/>
            <w:r w:rsidRPr="006917FC">
              <w:t>Брилево</w:t>
            </w:r>
            <w:proofErr w:type="spellEnd"/>
          </w:p>
        </w:tc>
      </w:tr>
      <w:tr w:rsidR="006917FC" w:rsidRPr="00601EE1" w:rsidTr="00985DEC">
        <w:tc>
          <w:tcPr>
            <w:tcW w:w="448" w:type="dxa"/>
          </w:tcPr>
          <w:p w:rsidR="006917FC" w:rsidRPr="00BF22DC" w:rsidRDefault="006917FC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917FC" w:rsidRPr="006917FC" w:rsidRDefault="006917FC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46" w:type="dxa"/>
            <w:vAlign w:val="bottom"/>
          </w:tcPr>
          <w:p w:rsidR="006917FC" w:rsidRPr="006917FC" w:rsidRDefault="006917FC" w:rsidP="00CE049F">
            <w:pPr>
              <w:pStyle w:val="Default"/>
              <w:spacing w:line="240" w:lineRule="atLeast"/>
              <w:contextualSpacing/>
            </w:pPr>
            <w:r w:rsidRPr="006917FC">
              <w:t>61:22:0600006:968</w:t>
            </w:r>
          </w:p>
        </w:tc>
        <w:tc>
          <w:tcPr>
            <w:tcW w:w="3840" w:type="dxa"/>
            <w:vAlign w:val="bottom"/>
          </w:tcPr>
          <w:p w:rsidR="006917FC" w:rsidRPr="006917FC" w:rsidRDefault="006917FC" w:rsidP="00CE049F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6917FC">
              <w:t>РО, Миллеровский р-н, в границах кадастрового квартала 61:22:0600006</w:t>
            </w:r>
          </w:p>
        </w:tc>
      </w:tr>
      <w:tr w:rsidR="006917FC" w:rsidRPr="00601EE1" w:rsidTr="00985DEC">
        <w:tc>
          <w:tcPr>
            <w:tcW w:w="448" w:type="dxa"/>
          </w:tcPr>
          <w:p w:rsidR="006917FC" w:rsidRPr="00BF22DC" w:rsidRDefault="006917FC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917FC" w:rsidRPr="006917FC" w:rsidRDefault="006917FC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46" w:type="dxa"/>
            <w:vAlign w:val="bottom"/>
          </w:tcPr>
          <w:p w:rsidR="006917FC" w:rsidRPr="006917FC" w:rsidRDefault="006917FC" w:rsidP="00CE049F">
            <w:pPr>
              <w:pStyle w:val="Default"/>
              <w:spacing w:line="240" w:lineRule="atLeast"/>
              <w:contextualSpacing/>
            </w:pPr>
            <w:r w:rsidRPr="006917FC">
              <w:t>61:22:0600006:378</w:t>
            </w:r>
          </w:p>
        </w:tc>
        <w:tc>
          <w:tcPr>
            <w:tcW w:w="3840" w:type="dxa"/>
            <w:vAlign w:val="bottom"/>
          </w:tcPr>
          <w:p w:rsidR="006917FC" w:rsidRPr="006917FC" w:rsidRDefault="006917FC" w:rsidP="00CE049F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6917FC">
              <w:t>РО, Миллеровский р-н, в границах кадастрового квартала 61:22:60 00 06:</w:t>
            </w:r>
          </w:p>
        </w:tc>
      </w:tr>
      <w:tr w:rsidR="006917FC" w:rsidRPr="00601EE1" w:rsidTr="00985DEC">
        <w:tc>
          <w:tcPr>
            <w:tcW w:w="448" w:type="dxa"/>
          </w:tcPr>
          <w:p w:rsidR="006917FC" w:rsidRPr="00BF22DC" w:rsidRDefault="006917FC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917FC" w:rsidRPr="006917FC" w:rsidRDefault="006917FC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46" w:type="dxa"/>
            <w:vAlign w:val="bottom"/>
          </w:tcPr>
          <w:p w:rsidR="006917FC" w:rsidRPr="006917FC" w:rsidRDefault="006917FC" w:rsidP="00CE049F">
            <w:pPr>
              <w:pStyle w:val="Default"/>
              <w:spacing w:line="240" w:lineRule="atLeast"/>
              <w:contextualSpacing/>
            </w:pPr>
            <w:r w:rsidRPr="006917FC">
              <w:t>61:22:0600006:1231</w:t>
            </w:r>
          </w:p>
        </w:tc>
        <w:tc>
          <w:tcPr>
            <w:tcW w:w="3840" w:type="dxa"/>
            <w:vAlign w:val="bottom"/>
          </w:tcPr>
          <w:p w:rsidR="006917FC" w:rsidRPr="006917FC" w:rsidRDefault="006917FC" w:rsidP="00CE049F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6917FC">
              <w:t>РО, Миллеровский р-н, Дегтевское, сельское поселение, в границах кадастрового квартала 61:22:0600006</w:t>
            </w:r>
          </w:p>
        </w:tc>
      </w:tr>
      <w:tr w:rsidR="006917FC" w:rsidRPr="00601EE1" w:rsidTr="00985DEC">
        <w:tc>
          <w:tcPr>
            <w:tcW w:w="448" w:type="dxa"/>
          </w:tcPr>
          <w:p w:rsidR="006917FC" w:rsidRPr="00BF22DC" w:rsidRDefault="006917FC" w:rsidP="00C96D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</w:tcPr>
          <w:p w:rsidR="006917FC" w:rsidRPr="006917FC" w:rsidRDefault="006917FC" w:rsidP="00CE0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7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46" w:type="dxa"/>
            <w:vAlign w:val="bottom"/>
          </w:tcPr>
          <w:p w:rsidR="006917FC" w:rsidRPr="006917FC" w:rsidRDefault="006917FC" w:rsidP="00CE049F">
            <w:pPr>
              <w:pStyle w:val="Default"/>
              <w:spacing w:line="240" w:lineRule="atLeast"/>
              <w:contextualSpacing/>
            </w:pPr>
            <w:r w:rsidRPr="006917FC">
              <w:t>61:22:0000000:1755</w:t>
            </w:r>
          </w:p>
        </w:tc>
        <w:tc>
          <w:tcPr>
            <w:tcW w:w="3840" w:type="dxa"/>
            <w:vAlign w:val="bottom"/>
          </w:tcPr>
          <w:p w:rsidR="006917FC" w:rsidRPr="006917FC" w:rsidRDefault="006917FC" w:rsidP="00CE049F">
            <w:pPr>
              <w:pStyle w:val="msonormalmailrucssattributepostfix"/>
              <w:spacing w:before="0" w:beforeAutospacing="0" w:after="0" w:afterAutospacing="0" w:line="240" w:lineRule="atLeast"/>
              <w:contextualSpacing/>
            </w:pPr>
            <w:r w:rsidRPr="006917FC">
              <w:t>РО, Миллеровский р-н</w:t>
            </w:r>
          </w:p>
        </w:tc>
      </w:tr>
      <w:tr w:rsidR="009D36DC" w:rsidRPr="000E7E86" w:rsidTr="005C431F">
        <w:tc>
          <w:tcPr>
            <w:tcW w:w="448" w:type="dxa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122" w:type="dxa"/>
            <w:gridSpan w:val="3"/>
          </w:tcPr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23623">
              <w:rPr>
                <w:rFonts w:ascii="Times New Roman" w:hAnsi="Times New Roman" w:cs="Times New Roman"/>
                <w:b/>
                <w:sz w:val="28"/>
                <w:szCs w:val="28"/>
              </w:rPr>
              <w:t>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время приема заинтересованных лиц для ознакомления с поступившим ходатайством об установлении публичного сервитута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1E66D4" w:rsidRDefault="001E66D4" w:rsidP="009236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308F1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3623">
              <w:rPr>
                <w:rFonts w:ascii="Times New Roman" w:hAnsi="Times New Roman" w:cs="Times New Roman"/>
                <w:sz w:val="28"/>
                <w:szCs w:val="28"/>
              </w:rPr>
              <w:t>Администрация Миллеровского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адрес: 346130, Ростовская область, г. Миллерово, ул. Ленина, 6, 3 этаж,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№ 28; время приема: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пн</w:t>
            </w:r>
            <w:r w:rsidR="00801C6E">
              <w:rPr>
                <w:rFonts w:ascii="Times New Roman" w:hAnsi="Times New Roman" w:cs="Times New Roman"/>
                <w:sz w:val="28"/>
                <w:szCs w:val="28"/>
              </w:rPr>
              <w:t>-чт</w:t>
            </w:r>
            <w:proofErr w:type="spellEnd"/>
            <w:r w:rsidR="00801C6E">
              <w:rPr>
                <w:rFonts w:ascii="Times New Roman" w:hAnsi="Times New Roman" w:cs="Times New Roman"/>
                <w:sz w:val="28"/>
                <w:szCs w:val="28"/>
              </w:rPr>
              <w:t xml:space="preserve"> 9:00-16:00, перерыв 13:00-13:45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контактный телефон:</w:t>
            </w: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+7 (86385) 2-81-70.</w:t>
            </w:r>
          </w:p>
          <w:p w:rsidR="001E66D4" w:rsidRPr="00923623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6DC" w:rsidRPr="000E7E86" w:rsidTr="005C431F">
        <w:tc>
          <w:tcPr>
            <w:tcW w:w="448" w:type="dxa"/>
          </w:tcPr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9122" w:type="dxa"/>
            <w:gridSpan w:val="3"/>
          </w:tcPr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заявлений об учете прав на земельные участки,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которых испрашивается публичный сервитут:</w:t>
            </w:r>
          </w:p>
          <w:p w:rsidR="001E66D4" w:rsidRPr="00846A19" w:rsidRDefault="001E66D4" w:rsidP="00846A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66D4" w:rsidRDefault="001E66D4" w:rsidP="00846A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2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 дней со дня опубликования сообщения о возможном установлении сервитута в порядке, установленном для официального опубликования (обнародования) правовых актов поселения по месту нахождения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земельных участков</w:t>
            </w:r>
            <w:r w:rsidRPr="00846A19">
              <w:rPr>
                <w:rFonts w:ascii="Times New Roman" w:hAnsi="Times New Roman" w:cs="Times New Roman"/>
                <w:sz w:val="28"/>
                <w:szCs w:val="28"/>
              </w:rPr>
              <w:t xml:space="preserve">, указанных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пункте 3 настоящего сообщения.</w:t>
            </w:r>
          </w:p>
          <w:p w:rsidR="00FF46E3" w:rsidRPr="000E7E86" w:rsidRDefault="00FF46E3" w:rsidP="005C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D4743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 xml:space="preserve"> опубликования сообщения – </w:t>
            </w:r>
            <w:r w:rsidR="005C431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85801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59078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8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D36DC" w:rsidRPr="000E7E86" w:rsidTr="005C431F">
        <w:tc>
          <w:tcPr>
            <w:tcW w:w="448" w:type="dxa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122" w:type="dxa"/>
            <w:gridSpan w:val="3"/>
          </w:tcPr>
          <w:p w:rsidR="001E66D4" w:rsidRDefault="001E66D4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фициальные сайты в информаци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онно-телекоммуникационной сети «Интернет»</w:t>
            </w:r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на которых размещается сообщение о поступившем </w:t>
            </w:r>
            <w:proofErr w:type="gramStart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ходатайстве</w:t>
            </w:r>
            <w:proofErr w:type="gramEnd"/>
            <w:r w:rsidRPr="00846A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 уст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ановлении публичного сервитута:</w:t>
            </w:r>
          </w:p>
          <w:p w:rsidR="00590782" w:rsidRPr="00590782" w:rsidRDefault="00590782" w:rsidP="00C96D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590782">
              <w:rPr>
                <w:rFonts w:ascii="Times New Roman" w:hAnsi="Times New Roman" w:cs="Times New Roman"/>
                <w:sz w:val="28"/>
                <w:szCs w:val="28"/>
              </w:rPr>
              <w:t>https://millerovo.donland.ru/</w:t>
            </w:r>
          </w:p>
          <w:p w:rsidR="00E308F1" w:rsidRDefault="006917FC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77622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http://degtevskoesp.ru/</w:t>
              </w:r>
            </w:hyperlink>
          </w:p>
          <w:p w:rsidR="006917FC" w:rsidRDefault="006917FC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77622E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https://olhovorogskoe.ru/</w:t>
              </w:r>
            </w:hyperlink>
          </w:p>
          <w:p w:rsidR="006917FC" w:rsidRPr="00A1468E" w:rsidRDefault="006917FC" w:rsidP="001E6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061D6" w:rsidRPr="000E7E86" w:rsidTr="005C431F">
        <w:tc>
          <w:tcPr>
            <w:tcW w:w="448" w:type="dxa"/>
          </w:tcPr>
          <w:p w:rsidR="006061D6" w:rsidRPr="002B0046" w:rsidRDefault="006061D6" w:rsidP="004C1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9122" w:type="dxa"/>
            <w:gridSpan w:val="3"/>
          </w:tcPr>
          <w:p w:rsidR="006061D6" w:rsidRDefault="006061D6" w:rsidP="004C157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Реквизиты решения</w:t>
            </w:r>
            <w:r w:rsidRPr="00580E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об утверждении документа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территориального планирования и сведения об официальном сайте в информационно-телекоммуникационной сети «Интернет», на котором размещено указанное решение:</w:t>
            </w:r>
          </w:p>
          <w:p w:rsidR="006061D6" w:rsidRDefault="006061D6" w:rsidP="004C157C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Собрания депутатов Миллеровского района  от 20.12</w:t>
            </w:r>
            <w:r w:rsidRPr="00F743D5">
              <w:rPr>
                <w:sz w:val="28"/>
                <w:szCs w:val="28"/>
              </w:rPr>
              <w:t xml:space="preserve">.2012 </w:t>
            </w:r>
          </w:p>
          <w:p w:rsidR="006061D6" w:rsidRPr="00E55C6D" w:rsidRDefault="006061D6" w:rsidP="00E55C6D">
            <w:pPr>
              <w:pStyle w:val="af0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743D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357</w:t>
            </w:r>
            <w:r w:rsidRPr="00F743D5">
              <w:rPr>
                <w:sz w:val="28"/>
                <w:szCs w:val="28"/>
              </w:rPr>
              <w:t xml:space="preserve"> «Об утверждении Схемы территориального планирования </w:t>
            </w:r>
            <w:r>
              <w:rPr>
                <w:sz w:val="28"/>
                <w:szCs w:val="28"/>
              </w:rPr>
              <w:t>Миллеровского муниципального района (Схема территориального планирования Северного внутриобластного района Ростовской области)</w:t>
            </w:r>
            <w:r w:rsidRPr="00F743D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размещено в Федеральной государственной информационной системе</w:t>
            </w:r>
            <w:r w:rsidRPr="00F65BC8">
              <w:rPr>
                <w:sz w:val="28"/>
                <w:szCs w:val="28"/>
              </w:rPr>
              <w:t xml:space="preserve"> территориального планирования (ФГИС ТП)</w:t>
            </w:r>
            <w:r>
              <w:rPr>
                <w:sz w:val="28"/>
                <w:szCs w:val="28"/>
              </w:rPr>
              <w:t>, адрес:</w:t>
            </w:r>
            <w:r w:rsidRPr="00F65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hyperlink r:id="rId10" w:anchor="/document-show/74312" w:history="1">
              <w:r w:rsidRPr="006061D6">
                <w:rPr>
                  <w:rStyle w:val="ad"/>
                  <w:sz w:val="28"/>
                  <w:szCs w:val="28"/>
                </w:rPr>
                <w:t>https://fgistp.economy.gov.ru/lk/#/document-show/74312</w:t>
              </w:r>
            </w:hyperlink>
          </w:p>
        </w:tc>
      </w:tr>
      <w:tr w:rsidR="009D36DC" w:rsidRPr="000E7E86" w:rsidTr="005C431F">
        <w:tc>
          <w:tcPr>
            <w:tcW w:w="448" w:type="dxa"/>
          </w:tcPr>
          <w:p w:rsidR="001E66D4" w:rsidRPr="002B0046" w:rsidRDefault="006061D6" w:rsidP="00C96D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1E66D4"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122" w:type="dxa"/>
            <w:gridSpan w:val="3"/>
          </w:tcPr>
          <w:p w:rsidR="001E66D4" w:rsidRPr="002B0046" w:rsidRDefault="001E66D4" w:rsidP="001E6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046">
              <w:rPr>
                <w:rFonts w:ascii="Times New Roman" w:hAnsi="Times New Roman" w:cs="Times New Roman"/>
                <w:b/>
                <w:sz w:val="28"/>
                <w:szCs w:val="28"/>
              </w:rPr>
              <w:t>Графическое описание метаположения границ публичного сервитута, а также перечень координат характерных точек границ публичного сервитута:</w:t>
            </w:r>
            <w:r w:rsidR="008B12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приведены в приложении</w:t>
            </w:r>
          </w:p>
        </w:tc>
      </w:tr>
    </w:tbl>
    <w:p w:rsidR="007F47AA" w:rsidRPr="002B0046" w:rsidRDefault="007F47AA" w:rsidP="00112482">
      <w:pPr>
        <w:tabs>
          <w:tab w:val="left" w:pos="2850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7F47AA" w:rsidRPr="002B0046" w:rsidSect="003E25B2">
      <w:headerReference w:type="even" r:id="rId11"/>
      <w:headerReference w:type="default" r:id="rId12"/>
      <w:type w:val="continuous"/>
      <w:pgSz w:w="11906" w:h="16838"/>
      <w:pgMar w:top="1134" w:right="851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5E9" w:rsidRDefault="007955E9" w:rsidP="00BA01E6">
      <w:pPr>
        <w:spacing w:line="240" w:lineRule="auto"/>
      </w:pPr>
      <w:r>
        <w:separator/>
      </w:r>
    </w:p>
  </w:endnote>
  <w:endnote w:type="continuationSeparator" w:id="0">
    <w:p w:rsidR="007955E9" w:rsidRDefault="007955E9" w:rsidP="00BA01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5E9" w:rsidRDefault="007955E9" w:rsidP="00BA01E6">
      <w:pPr>
        <w:spacing w:line="240" w:lineRule="auto"/>
      </w:pPr>
      <w:r>
        <w:separator/>
      </w:r>
    </w:p>
  </w:footnote>
  <w:footnote w:type="continuationSeparator" w:id="0">
    <w:p w:rsidR="007955E9" w:rsidRDefault="007955E9" w:rsidP="00BA01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57C" w:rsidRDefault="004C157C" w:rsidP="00D05E64">
    <w:pPr>
      <w:pStyle w:val="a3"/>
      <w:framePr w:wrap="around" w:vAnchor="text" w:hAnchor="margin" w:xAlign="right" w:y="1"/>
      <w:rPr>
        <w:rStyle w:val="a5"/>
      </w:rPr>
    </w:pPr>
  </w:p>
  <w:p w:rsidR="004C157C" w:rsidRDefault="004C157C" w:rsidP="00D05E6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571686"/>
      <w:docPartObj>
        <w:docPartGallery w:val="Page Numbers (Top of Page)"/>
        <w:docPartUnique/>
      </w:docPartObj>
    </w:sdtPr>
    <w:sdtEndPr/>
    <w:sdtContent>
      <w:p w:rsidR="004C157C" w:rsidRDefault="004C157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7FC">
          <w:rPr>
            <w:noProof/>
          </w:rPr>
          <w:t>2</w:t>
        </w:r>
        <w:r>
          <w:fldChar w:fldCharType="end"/>
        </w:r>
      </w:p>
    </w:sdtContent>
  </w:sdt>
  <w:p w:rsidR="004C157C" w:rsidRDefault="004C15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E6"/>
    <w:rsid w:val="00003CA5"/>
    <w:rsid w:val="00004D78"/>
    <w:rsid w:val="00022066"/>
    <w:rsid w:val="00024473"/>
    <w:rsid w:val="00024B3A"/>
    <w:rsid w:val="00033DBB"/>
    <w:rsid w:val="00041AD1"/>
    <w:rsid w:val="00066949"/>
    <w:rsid w:val="00077AB2"/>
    <w:rsid w:val="0008330E"/>
    <w:rsid w:val="00091048"/>
    <w:rsid w:val="000A175A"/>
    <w:rsid w:val="000A1B15"/>
    <w:rsid w:val="000D5BF3"/>
    <w:rsid w:val="000E7E86"/>
    <w:rsid w:val="00112482"/>
    <w:rsid w:val="001200C4"/>
    <w:rsid w:val="00146E8F"/>
    <w:rsid w:val="00147020"/>
    <w:rsid w:val="00171B26"/>
    <w:rsid w:val="001A63C1"/>
    <w:rsid w:val="001B03A1"/>
    <w:rsid w:val="001B1091"/>
    <w:rsid w:val="001B5404"/>
    <w:rsid w:val="001E12AE"/>
    <w:rsid w:val="001E1E0D"/>
    <w:rsid w:val="001E265A"/>
    <w:rsid w:val="001E66D4"/>
    <w:rsid w:val="001F21BB"/>
    <w:rsid w:val="001F5457"/>
    <w:rsid w:val="001F59D9"/>
    <w:rsid w:val="002103CD"/>
    <w:rsid w:val="00211819"/>
    <w:rsid w:val="0022585E"/>
    <w:rsid w:val="00227444"/>
    <w:rsid w:val="002343F5"/>
    <w:rsid w:val="00246045"/>
    <w:rsid w:val="002534D7"/>
    <w:rsid w:val="00263FAC"/>
    <w:rsid w:val="00267894"/>
    <w:rsid w:val="002760A0"/>
    <w:rsid w:val="00281409"/>
    <w:rsid w:val="002B0046"/>
    <w:rsid w:val="002B64BE"/>
    <w:rsid w:val="002B6696"/>
    <w:rsid w:val="002B7A49"/>
    <w:rsid w:val="002D3294"/>
    <w:rsid w:val="002F2279"/>
    <w:rsid w:val="00366101"/>
    <w:rsid w:val="003943CB"/>
    <w:rsid w:val="003977DE"/>
    <w:rsid w:val="003B3CED"/>
    <w:rsid w:val="003B779D"/>
    <w:rsid w:val="003E25B2"/>
    <w:rsid w:val="00421574"/>
    <w:rsid w:val="0043315A"/>
    <w:rsid w:val="00436EBF"/>
    <w:rsid w:val="00457569"/>
    <w:rsid w:val="00473452"/>
    <w:rsid w:val="00493AB9"/>
    <w:rsid w:val="00497DAF"/>
    <w:rsid w:val="004A16CC"/>
    <w:rsid w:val="004A608B"/>
    <w:rsid w:val="004A6399"/>
    <w:rsid w:val="004B3B32"/>
    <w:rsid w:val="004C157C"/>
    <w:rsid w:val="004C47C3"/>
    <w:rsid w:val="004D7EEC"/>
    <w:rsid w:val="005118A0"/>
    <w:rsid w:val="005344A3"/>
    <w:rsid w:val="00553A6C"/>
    <w:rsid w:val="00580A40"/>
    <w:rsid w:val="00590782"/>
    <w:rsid w:val="005B4355"/>
    <w:rsid w:val="005C431F"/>
    <w:rsid w:val="00601EE1"/>
    <w:rsid w:val="006061D6"/>
    <w:rsid w:val="00627559"/>
    <w:rsid w:val="006434B0"/>
    <w:rsid w:val="00656718"/>
    <w:rsid w:val="00663B4F"/>
    <w:rsid w:val="006917FC"/>
    <w:rsid w:val="006B76A1"/>
    <w:rsid w:val="006D2AFE"/>
    <w:rsid w:val="00736BDC"/>
    <w:rsid w:val="0079269F"/>
    <w:rsid w:val="007955E9"/>
    <w:rsid w:val="00796063"/>
    <w:rsid w:val="007C0AEB"/>
    <w:rsid w:val="007C2DDF"/>
    <w:rsid w:val="007D3798"/>
    <w:rsid w:val="007F47AA"/>
    <w:rsid w:val="00801C6E"/>
    <w:rsid w:val="008171DD"/>
    <w:rsid w:val="00832841"/>
    <w:rsid w:val="008435CA"/>
    <w:rsid w:val="00846A19"/>
    <w:rsid w:val="00870EEE"/>
    <w:rsid w:val="008869DD"/>
    <w:rsid w:val="00893CC6"/>
    <w:rsid w:val="008A533B"/>
    <w:rsid w:val="008B128B"/>
    <w:rsid w:val="008B1A9D"/>
    <w:rsid w:val="008B44A5"/>
    <w:rsid w:val="008D1B24"/>
    <w:rsid w:val="008E3F2C"/>
    <w:rsid w:val="009131F8"/>
    <w:rsid w:val="00923623"/>
    <w:rsid w:val="00931B89"/>
    <w:rsid w:val="00933FF1"/>
    <w:rsid w:val="00942893"/>
    <w:rsid w:val="00983D55"/>
    <w:rsid w:val="00990BE8"/>
    <w:rsid w:val="00995883"/>
    <w:rsid w:val="00995CEA"/>
    <w:rsid w:val="009A271A"/>
    <w:rsid w:val="009A2782"/>
    <w:rsid w:val="009B118B"/>
    <w:rsid w:val="009D36DC"/>
    <w:rsid w:val="009E78AF"/>
    <w:rsid w:val="009F2DDF"/>
    <w:rsid w:val="00A04ABE"/>
    <w:rsid w:val="00A135EF"/>
    <w:rsid w:val="00A1468E"/>
    <w:rsid w:val="00A41BBB"/>
    <w:rsid w:val="00A617B1"/>
    <w:rsid w:val="00A640A8"/>
    <w:rsid w:val="00A679D6"/>
    <w:rsid w:val="00AB72EF"/>
    <w:rsid w:val="00AC13EE"/>
    <w:rsid w:val="00AC7832"/>
    <w:rsid w:val="00AD76AC"/>
    <w:rsid w:val="00AE1D20"/>
    <w:rsid w:val="00AF0452"/>
    <w:rsid w:val="00AF7810"/>
    <w:rsid w:val="00B14ECD"/>
    <w:rsid w:val="00B3522E"/>
    <w:rsid w:val="00B36052"/>
    <w:rsid w:val="00B44AC2"/>
    <w:rsid w:val="00B50A1D"/>
    <w:rsid w:val="00B76FBA"/>
    <w:rsid w:val="00BA01E6"/>
    <w:rsid w:val="00BA4DDC"/>
    <w:rsid w:val="00BB7C63"/>
    <w:rsid w:val="00BF0536"/>
    <w:rsid w:val="00BF22DC"/>
    <w:rsid w:val="00BF2A31"/>
    <w:rsid w:val="00C022D6"/>
    <w:rsid w:val="00C046F8"/>
    <w:rsid w:val="00C07558"/>
    <w:rsid w:val="00C31E85"/>
    <w:rsid w:val="00C54F16"/>
    <w:rsid w:val="00C82C13"/>
    <w:rsid w:val="00C85801"/>
    <w:rsid w:val="00C96D41"/>
    <w:rsid w:val="00CA334F"/>
    <w:rsid w:val="00CE7027"/>
    <w:rsid w:val="00CF18E9"/>
    <w:rsid w:val="00D05E64"/>
    <w:rsid w:val="00D75FBE"/>
    <w:rsid w:val="00D76495"/>
    <w:rsid w:val="00D7782E"/>
    <w:rsid w:val="00D830CA"/>
    <w:rsid w:val="00D92D01"/>
    <w:rsid w:val="00D93D9D"/>
    <w:rsid w:val="00DA3BF2"/>
    <w:rsid w:val="00DA3F5B"/>
    <w:rsid w:val="00DA5BCB"/>
    <w:rsid w:val="00DA71C5"/>
    <w:rsid w:val="00DB324E"/>
    <w:rsid w:val="00DD4281"/>
    <w:rsid w:val="00DD4743"/>
    <w:rsid w:val="00DE6D86"/>
    <w:rsid w:val="00E001F0"/>
    <w:rsid w:val="00E308F1"/>
    <w:rsid w:val="00E361D9"/>
    <w:rsid w:val="00E55C6D"/>
    <w:rsid w:val="00E5619A"/>
    <w:rsid w:val="00E6456B"/>
    <w:rsid w:val="00E74229"/>
    <w:rsid w:val="00E95A57"/>
    <w:rsid w:val="00EB7539"/>
    <w:rsid w:val="00ED387F"/>
    <w:rsid w:val="00EE6C0A"/>
    <w:rsid w:val="00EF297C"/>
    <w:rsid w:val="00F37F2F"/>
    <w:rsid w:val="00F43EDC"/>
    <w:rsid w:val="00F55BE5"/>
    <w:rsid w:val="00F733F9"/>
    <w:rsid w:val="00FA3A40"/>
    <w:rsid w:val="00FA48D9"/>
    <w:rsid w:val="00FA7B07"/>
    <w:rsid w:val="00FC7701"/>
    <w:rsid w:val="00FF46E3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6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78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A01E6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3">
    <w:name w:val="header"/>
    <w:basedOn w:val="a"/>
    <w:link w:val="a4"/>
    <w:uiPriority w:val="99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A01E6"/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page number"/>
    <w:basedOn w:val="a0"/>
    <w:rsid w:val="00BA01E6"/>
  </w:style>
  <w:style w:type="paragraph" w:styleId="a6">
    <w:name w:val="footer"/>
    <w:basedOn w:val="a"/>
    <w:link w:val="a7"/>
    <w:rsid w:val="00BA01E6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A01E6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8">
    <w:name w:val="Разделитель таблиц"/>
    <w:basedOn w:val="a"/>
    <w:rsid w:val="00BA01E6"/>
    <w:pPr>
      <w:spacing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BA01E6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BA01E6"/>
  </w:style>
  <w:style w:type="paragraph" w:customStyle="1" w:styleId="ab">
    <w:name w:val="Заголовок таблицы повторяющийся"/>
    <w:basedOn w:val="1"/>
    <w:rsid w:val="00BA01E6"/>
    <w:pPr>
      <w:jc w:val="center"/>
    </w:pPr>
    <w:rPr>
      <w:b/>
    </w:rPr>
  </w:style>
  <w:style w:type="table" w:styleId="ac">
    <w:name w:val="Table Grid"/>
    <w:basedOn w:val="a1"/>
    <w:uiPriority w:val="59"/>
    <w:rsid w:val="0025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1468E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E66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E66D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0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267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678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8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5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8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0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6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2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8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gtevskoesp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gistp.economy.gov.ru/l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lhovorogsko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A2A95-71F5-4126-9DE6-D838D5CF7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dcterms:created xsi:type="dcterms:W3CDTF">2024-09-24T12:32:00Z</dcterms:created>
  <dcterms:modified xsi:type="dcterms:W3CDTF">2024-09-24T12:32:00Z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5.3.4</vt:lpwstr>
  </property>
  <property fmtid="{D5CDD505-2E9C-101B-9397-08002B2CF9AE}" pid="4" name="Версия набора шаблонов">
    <vt:lpwstr>3.0</vt:lpwstr>
  </property>
</Properties>
</file>