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9D" w:rsidRDefault="003B579D">
      <w:pPr>
        <w:rPr>
          <w:sz w:val="24"/>
          <w:szCs w:val="24"/>
        </w:rPr>
      </w:pPr>
    </w:p>
    <w:p w:rsidR="003B579D" w:rsidRDefault="006B0F08">
      <w:pPr>
        <w:jc w:val="center"/>
        <w:rPr>
          <w:b/>
          <w:bCs/>
          <w:sz w:val="24"/>
          <w:szCs w:val="24"/>
        </w:rPr>
      </w:pPr>
      <w:r>
        <w:rPr>
          <w:rStyle w:val="af9"/>
          <w:color w:val="000000"/>
          <w:sz w:val="24"/>
          <w:szCs w:val="24"/>
        </w:rPr>
        <w:t>Перечень нормативных правовых акто</w:t>
      </w:r>
      <w:proofErr w:type="gramStart"/>
      <w:r>
        <w:rPr>
          <w:rStyle w:val="af9"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(</w:t>
      </w:r>
      <w:proofErr w:type="gramEnd"/>
      <w:r>
        <w:rPr>
          <w:b/>
          <w:bCs/>
          <w:color w:val="000000"/>
          <w:sz w:val="24"/>
          <w:szCs w:val="24"/>
        </w:rPr>
        <w:t>их отдельных структурных единиц),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таких обязательных требований</w:t>
      </w:r>
    </w:p>
    <w:p w:rsidR="003B579D" w:rsidRDefault="003B579D">
      <w:pPr>
        <w:rPr>
          <w:sz w:val="24"/>
          <w:szCs w:val="24"/>
        </w:rPr>
      </w:pPr>
    </w:p>
    <w:p w:rsidR="003B579D" w:rsidRDefault="003B579D">
      <w:pPr>
        <w:rPr>
          <w:sz w:val="24"/>
          <w:szCs w:val="24"/>
        </w:rPr>
      </w:pPr>
    </w:p>
    <w:tbl>
      <w:tblPr>
        <w:tblW w:w="132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74"/>
        <w:gridCol w:w="1490"/>
        <w:gridCol w:w="1271"/>
        <w:gridCol w:w="1702"/>
        <w:gridCol w:w="1701"/>
        <w:gridCol w:w="3543"/>
        <w:gridCol w:w="1843"/>
      </w:tblGrid>
      <w:tr w:rsidR="003B579D">
        <w:trPr>
          <w:trHeight w:val="16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вида нормативного правового акта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нормативного правового акта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нормативного правового акта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 об опубликовании)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Гиперссылка на текст нормативного правового акта на официальном сайте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лиц, обязанных соблюдать установленные нормативным правовым актом обязательные требования: физические лица; физические лица, зарегистрированные как индивидуальные предприниматели; юридические лица; иные категории лиц</w:t>
            </w:r>
          </w:p>
        </w:tc>
      </w:tr>
      <w:tr w:rsidR="003B579D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B579D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3B579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  <w:r>
              <w:t xml:space="preserve"> </w:t>
            </w:r>
            <w:r w:rsidRPr="00AD0C75">
              <w:rPr>
                <w:sz w:val="20"/>
                <w:szCs w:val="20"/>
              </w:rPr>
              <w:t>Ольхово-</w:t>
            </w:r>
            <w:r w:rsidRPr="00AD0C75">
              <w:rPr>
                <w:sz w:val="20"/>
                <w:szCs w:val="20"/>
              </w:rPr>
              <w:lastRenderedPageBreak/>
              <w:t>Рогского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75" w:rsidRPr="00AD0C75" w:rsidRDefault="00AD0C75" w:rsidP="00AD0C75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AD0C75">
              <w:rPr>
                <w:bCs/>
                <w:color w:val="000000"/>
                <w:sz w:val="20"/>
                <w:szCs w:val="20"/>
              </w:rPr>
              <w:lastRenderedPageBreak/>
              <w:t xml:space="preserve">Об утверждении Положения о порядке  </w:t>
            </w:r>
            <w:r w:rsidRPr="00AD0C75">
              <w:rPr>
                <w:bCs/>
                <w:color w:val="000000"/>
                <w:sz w:val="20"/>
                <w:szCs w:val="20"/>
              </w:rPr>
              <w:lastRenderedPageBreak/>
              <w:t xml:space="preserve">осуществления муниципального </w:t>
            </w:r>
            <w:proofErr w:type="gramStart"/>
            <w:r w:rsidRPr="00AD0C75">
              <w:rPr>
                <w:bCs/>
                <w:color w:val="000000"/>
                <w:sz w:val="20"/>
                <w:szCs w:val="20"/>
              </w:rPr>
              <w:t>контроля за</w:t>
            </w:r>
            <w:proofErr w:type="gramEnd"/>
            <w:r w:rsidRPr="00AD0C75">
              <w:rPr>
                <w:bCs/>
                <w:color w:val="000000"/>
                <w:sz w:val="20"/>
                <w:szCs w:val="20"/>
              </w:rPr>
              <w:t xml:space="preserve"> соблюдением Правил благоустройства территории </w:t>
            </w:r>
          </w:p>
          <w:p w:rsidR="003B579D" w:rsidRDefault="00AD0C75" w:rsidP="00AD0C7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D0C75">
              <w:rPr>
                <w:bCs/>
                <w:color w:val="000000"/>
                <w:sz w:val="20"/>
                <w:szCs w:val="20"/>
              </w:rPr>
              <w:t>Ольхово-Рогского сельского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AD0C75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  <w:r w:rsidR="006B0F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B0F08">
              <w:rPr>
                <w:sz w:val="20"/>
                <w:szCs w:val="20"/>
              </w:rPr>
              <w:t>.2022 №</w:t>
            </w:r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  </w:t>
            </w:r>
            <w:r w:rsidR="00AD0C7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="00AD0C7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.202</w:t>
            </w:r>
            <w:r w:rsidR="00AD0C7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AD0C75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hyperlink r:id="rId7" w:history="1">
              <w:r w:rsidRPr="00724AD6">
                <w:rPr>
                  <w:rStyle w:val="afa"/>
                  <w:sz w:val="20"/>
                  <w:szCs w:val="20"/>
                </w:rPr>
                <w:t>https://olhovorogskoe.ru/munitsipalnye-pravovye-akty/postanovleniya/postanovleniya-</w:t>
              </w:r>
              <w:r w:rsidRPr="00724AD6">
                <w:rPr>
                  <w:rStyle w:val="afa"/>
                  <w:sz w:val="20"/>
                  <w:szCs w:val="20"/>
                </w:rPr>
                <w:lastRenderedPageBreak/>
                <w:t>2021/5624-postanovlenie-88-ot-04-10-2021-goda-ob-utverzhdenii-polozheniya-o-poryadke-osushchestvleniya-munitsipalnogo-kontrolya-za-soblyudeniem-pravil-blagoustrojstva-territorii-olkhovo-rogskogo-selskogo-poseleniya</w:t>
              </w:r>
            </w:hyperlink>
          </w:p>
          <w:p w:rsidR="00AD0C75" w:rsidRDefault="00AD0C75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Настоящее Положение устанавливает порядок осуществления муниципального контроля за соблюдением Правил благоустройства территории Ольхово-Рогского </w:t>
            </w: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lastRenderedPageBreak/>
              <w:t>сельского поселения, регулирует вопросы организации и проведения на территории Ольхово-Рогского сельского поселения проверок соблюдения юридическими лицами, индивидуальными предпринимателями и гражданами (далее – контролируемые лица) требований, установленных Правилами благоустройства территории Ольхово-Рогского сельского поселения, утвержденными решением Собрания депутатов Ольхово-Рогского сельского поселения от 26.09.2017 № 75 (далее – муниципальный контроль).</w:t>
            </w:r>
            <w:r>
              <w:t xml:space="preserve"> </w:t>
            </w: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1.</w:t>
            </w:r>
            <w:proofErr w:type="gramEnd"/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Предметом муниципального контроля является: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1) соблюдение контролируемыми лицами обязательных требований, установленных Правилами благоустройства Ольхово-Рогского сельского поселения;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zh-CN"/>
              </w:rPr>
            </w:pP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2) организация и проведение мероприятий по профилактике нарушений установленных требований; </w:t>
            </w:r>
          </w:p>
          <w:p w:rsidR="003B579D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3) исполнение контролируемыми лицами решений, принимаемых по результатам контрольных  мероприятий.</w:t>
            </w:r>
            <w:r w:rsidRPr="00B564F2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юридические лица, индивидуальные предприниматели</w:t>
            </w:r>
          </w:p>
          <w:p w:rsidR="003B579D" w:rsidRDefault="006B0F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</w:t>
            </w:r>
          </w:p>
        </w:tc>
      </w:tr>
      <w:tr w:rsidR="003B579D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3B579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Собрания депутатов </w:t>
            </w:r>
            <w:r w:rsidR="00AD0C75">
              <w:rPr>
                <w:sz w:val="20"/>
                <w:szCs w:val="20"/>
              </w:rPr>
              <w:t>Ольхово-Рогского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75" w:rsidRPr="00AD0C75" w:rsidRDefault="00AD0C75" w:rsidP="00AD0C75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AD0C75">
              <w:rPr>
                <w:bCs/>
                <w:sz w:val="20"/>
                <w:szCs w:val="20"/>
              </w:rPr>
              <w:t xml:space="preserve">Об утверждении Правил благоустройства </w:t>
            </w:r>
          </w:p>
          <w:p w:rsidR="003B579D" w:rsidRDefault="00AD0C75" w:rsidP="00AD0C75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AD0C75">
              <w:rPr>
                <w:bCs/>
                <w:sz w:val="20"/>
                <w:szCs w:val="20"/>
              </w:rPr>
              <w:t xml:space="preserve">территории Ольхово-Рогского  сельского  </w:t>
            </w:r>
            <w:r w:rsidRPr="00AD0C75">
              <w:rPr>
                <w:bCs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AD0C75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6B0F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6B0F0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="006B0F08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 w:rsidP="00AD0C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 </w:t>
            </w:r>
            <w:r w:rsidR="00AD0C75">
              <w:rPr>
                <w:sz w:val="20"/>
                <w:szCs w:val="20"/>
              </w:rPr>
              <w:t>03.</w:t>
            </w:r>
            <w:r>
              <w:rPr>
                <w:sz w:val="20"/>
                <w:szCs w:val="20"/>
              </w:rPr>
              <w:t>1</w:t>
            </w:r>
            <w:r w:rsidR="00AD0C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.201</w:t>
            </w:r>
            <w:r w:rsidR="00AD0C7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75" w:rsidRPr="00AD0C75" w:rsidRDefault="00AD0C75" w:rsidP="00AD0C75">
            <w:pPr>
              <w:spacing w:line="240" w:lineRule="auto"/>
              <w:ind w:firstLine="0"/>
              <w:jc w:val="center"/>
            </w:pPr>
            <w:r w:rsidRPr="00AD0C75">
              <w:t>https://olhovorogskoe.ru/munitsipalnye-pravovye-akty/resheniya-sobraniya/resheniya-</w:t>
            </w:r>
            <w:r w:rsidRPr="00AD0C75">
              <w:lastRenderedPageBreak/>
              <w:t xml:space="preserve">2017/3118-reshenie-ot-26-09-2017-75-goda-ob-utverzhdenii-pravil-blagoustrojstva-territorii-olkhovo-rogskogo-selskogo-poseleniya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lastRenderedPageBreak/>
              <w:t>1. Настоящие Правила благоустройства территории Ольхово-Рогского сельского поселения (далее – Правила) в соответствии с действующим законодательством Российской Федерации устанавливают: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 xml:space="preserve">- требования по содержанию зданий (включая жилые дома), строений, сооружений, земельных участков, на которых они расположены, прилегающих и придомовых </w:t>
            </w:r>
            <w:r w:rsidRPr="00B564F2">
              <w:rPr>
                <w:sz w:val="20"/>
                <w:szCs w:val="20"/>
              </w:rPr>
              <w:lastRenderedPageBreak/>
              <w:t>территорий, к внешнему виду фасадов и ограждений соответствующих зданий и сооружений;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>- перечень работ по благоустройству, очистке, уборке и содержанию территорий, периодичность их выполнения;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>- порядок участия собственников зданий (помещений в них) и сооружений в благоустройстве территорий;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>- требования по благоустройству территории Ольхово-Рогского сельского поселения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форм, средств размещения информации, рекламно-информационных элементов и другое);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>- порядок размещения и эксплуатации элементов праздничного оформления территории Ольхово-Рогского сельского поселения;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>- порядок содержания, использования, охраны, защиты, воспроизводства зелёных насаждений на территории Ольхово-Рогского сельского поселения;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>- порядок содержания домашних животных и птицы на территории Ольхово-Рогского сельского поселения;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>- порядок содержания и эксплуатации дорог на территории Ольхово-Рогского сельского поселения;</w:t>
            </w:r>
          </w:p>
          <w:p w:rsidR="00B564F2" w:rsidRPr="00B564F2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 xml:space="preserve">- порядок проведения работ при строительстве, ремонте, реконструкции подземных коммуникаций и </w:t>
            </w:r>
            <w:r w:rsidRPr="00B564F2">
              <w:rPr>
                <w:sz w:val="20"/>
                <w:szCs w:val="20"/>
              </w:rPr>
              <w:lastRenderedPageBreak/>
              <w:t>осуществления других видов земляных работ на территории Ольхово-Рогского сельского поселения;</w:t>
            </w:r>
          </w:p>
          <w:p w:rsidR="003B579D" w:rsidRDefault="00B564F2" w:rsidP="00B56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64F2">
              <w:rPr>
                <w:sz w:val="20"/>
                <w:szCs w:val="20"/>
              </w:rPr>
              <w:t>- порядок проведения систематического наблюдения (мониторинга) и контроля в области благоустройства территории Ольхово-Рогского сельского поселения.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D" w:rsidRDefault="006B0F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лица, индивидуальные предприниматели, юридические лица</w:t>
            </w:r>
          </w:p>
        </w:tc>
      </w:tr>
    </w:tbl>
    <w:p w:rsidR="003B579D" w:rsidRDefault="003B579D">
      <w:pPr>
        <w:rPr>
          <w:sz w:val="20"/>
          <w:szCs w:val="20"/>
        </w:rPr>
      </w:pPr>
    </w:p>
    <w:p w:rsidR="003B579D" w:rsidRDefault="003B579D">
      <w:pPr>
        <w:rPr>
          <w:sz w:val="20"/>
          <w:szCs w:val="20"/>
        </w:rPr>
      </w:pPr>
    </w:p>
    <w:p w:rsidR="003B579D" w:rsidRDefault="003B579D">
      <w:pPr>
        <w:ind w:firstLine="0"/>
        <w:rPr>
          <w:sz w:val="20"/>
          <w:szCs w:val="20"/>
        </w:rPr>
      </w:pPr>
    </w:p>
    <w:sectPr w:rsidR="003B579D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51" w:rsidRDefault="00C76351">
      <w:pPr>
        <w:spacing w:line="240" w:lineRule="auto"/>
      </w:pPr>
      <w:r>
        <w:separator/>
      </w:r>
    </w:p>
  </w:endnote>
  <w:endnote w:type="continuationSeparator" w:id="0">
    <w:p w:rsidR="00C76351" w:rsidRDefault="00C76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51" w:rsidRDefault="00C76351">
      <w:pPr>
        <w:spacing w:line="240" w:lineRule="auto"/>
      </w:pPr>
      <w:r>
        <w:separator/>
      </w:r>
    </w:p>
  </w:footnote>
  <w:footnote w:type="continuationSeparator" w:id="0">
    <w:p w:rsidR="00C76351" w:rsidRDefault="00C763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9D"/>
    <w:rsid w:val="003B579D"/>
    <w:rsid w:val="006B0F08"/>
    <w:rsid w:val="006D6A37"/>
    <w:rsid w:val="00AD0C75"/>
    <w:rsid w:val="00B564F2"/>
    <w:rsid w:val="00C7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pPr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rPr>
      <w:rFonts w:ascii="Arial" w:eastAsia="Times New Roman" w:hAnsi="Arial" w:cs="Arial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Pr>
      <w:rFonts w:eastAsia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</w:style>
  <w:style w:type="paragraph" w:styleId="afd">
    <w:name w:val="Balloon Text"/>
    <w:basedOn w:val="a"/>
    <w:link w:val="afe"/>
    <w:uiPriority w:val="99"/>
    <w:semiHidden/>
    <w:unhideWhenUsed/>
    <w:rsid w:val="00AD0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D0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pPr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rPr>
      <w:rFonts w:ascii="Arial" w:eastAsia="Times New Roman" w:hAnsi="Arial" w:cs="Arial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Pr>
      <w:rFonts w:eastAsia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</w:style>
  <w:style w:type="paragraph" w:styleId="afd">
    <w:name w:val="Balloon Text"/>
    <w:basedOn w:val="a"/>
    <w:link w:val="afe"/>
    <w:uiPriority w:val="99"/>
    <w:semiHidden/>
    <w:unhideWhenUsed/>
    <w:rsid w:val="00AD0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D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hovorogskoe.ru/munitsipalnye-pravovye-akty/postanovleniya/postanovleniya-2021/5624-postanovlenie-88-ot-04-10-2021-goda-ob-utverzhdenii-polozheniya-o-poryadke-osushchestvleniya-munitsipalnogo-kontrolya-za-soblyudeniem-pravil-blagoustrojstva-territorii-olkhovo-rogskogo-selskogo-poselen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2024-05-14T10:09:00Z</cp:lastPrinted>
  <dcterms:created xsi:type="dcterms:W3CDTF">2024-05-14T08:57:00Z</dcterms:created>
  <dcterms:modified xsi:type="dcterms:W3CDTF">2024-05-14T10:54:00Z</dcterms:modified>
</cp:coreProperties>
</file>