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0B" w:rsidRPr="0035230B" w:rsidRDefault="0035230B" w:rsidP="0035230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 xml:space="preserve">Постановление </w:t>
      </w:r>
      <w:proofErr w:type="spellStart"/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кабмина</w:t>
      </w:r>
      <w:proofErr w:type="spellEnd"/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 xml:space="preserve"> </w:t>
      </w:r>
      <w:hyperlink r:id="rId5" w:history="1">
        <w:r w:rsidRPr="0035230B">
          <w:rPr>
            <w:rFonts w:ascii="Roboto" w:eastAsia="Times New Roman" w:hAnsi="Roboto" w:cs="Times New Roman"/>
            <w:color w:val="0000FF"/>
            <w:sz w:val="24"/>
            <w:szCs w:val="24"/>
            <w:lang w:eastAsia="ru-RU"/>
          </w:rPr>
          <w:t>от 10 марта 2022 года № 336</w:t>
        </w:r>
      </w:hyperlink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 xml:space="preserve"> (далее – Постановление № 336) закрепило особенности организации и проведения государственного контроля и надзора, муниципального контроля. Тем самым оно ввело с 10.03.2022 мораторий на проведение проверок предприятий и предпринимателей в рамках мер по повышению устойчивости экономики в условиях санкций.</w:t>
      </w:r>
    </w:p>
    <w:p w:rsidR="0035230B" w:rsidRPr="0035230B" w:rsidRDefault="0035230B" w:rsidP="0035230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Что важно: если раньше моратории обычно вводили для малого бизнеса (МСП), то теперь он затронет абсолютно все российские компании.</w:t>
      </w:r>
    </w:p>
    <w:p w:rsidR="0035230B" w:rsidRPr="0035230B" w:rsidRDefault="0035230B" w:rsidP="0035230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Мораторий на плановые проверки бизнеса будет действовать в России до конца 2022 года.</w:t>
      </w:r>
    </w:p>
    <w:p w:rsidR="0035230B" w:rsidRPr="0035230B" w:rsidRDefault="0035230B" w:rsidP="0035230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При этом плановые проверки будут сохранены только в отношении небольшого закрытого перечня объектов контроля в рамках:</w:t>
      </w:r>
    </w:p>
    <w:p w:rsidR="0035230B" w:rsidRPr="0035230B" w:rsidRDefault="0035230B" w:rsidP="00352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санитарно-эпидемиологического, ветеринарного и пожарного контроля;</w:t>
      </w:r>
    </w:p>
    <w:p w:rsidR="0035230B" w:rsidRPr="0035230B" w:rsidRDefault="0035230B" w:rsidP="00352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надзора в области промышленной безопасности.</w:t>
      </w:r>
    </w:p>
    <w:p w:rsidR="0035230B" w:rsidRPr="0035230B" w:rsidRDefault="0035230B" w:rsidP="0035230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 xml:space="preserve">В </w:t>
      </w:r>
      <w:hyperlink r:id="rId6" w:history="1">
        <w:r w:rsidRPr="0035230B">
          <w:rPr>
            <w:rFonts w:ascii="Roboto" w:eastAsia="Times New Roman" w:hAnsi="Roboto" w:cs="Times New Roman"/>
            <w:color w:val="0000FF"/>
            <w:sz w:val="24"/>
            <w:szCs w:val="24"/>
            <w:lang w:eastAsia="ru-RU"/>
          </w:rPr>
          <w:t>Постановлении № 336</w:t>
        </w:r>
      </w:hyperlink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 xml:space="preserve"> отмечено, что проведение внеплановых контрольных мероприятий допустимо лишь в исключительных случаях при угрозе:</w:t>
      </w:r>
    </w:p>
    <w:p w:rsidR="0035230B" w:rsidRPr="0035230B" w:rsidRDefault="0035230B" w:rsidP="003523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жизни и причинения тяжкого вреда здоровью граждан;</w:t>
      </w:r>
    </w:p>
    <w:p w:rsidR="0035230B" w:rsidRPr="0035230B" w:rsidRDefault="0035230B" w:rsidP="003523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обороне страны и безопасности государства;</w:t>
      </w:r>
    </w:p>
    <w:p w:rsidR="0035230B" w:rsidRPr="0035230B" w:rsidRDefault="0035230B" w:rsidP="003523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возникновения природных и техногенных чрезвычайных ситуаций.</w:t>
      </w:r>
    </w:p>
    <w:p w:rsidR="0035230B" w:rsidRPr="0035230B" w:rsidRDefault="0035230B" w:rsidP="0035230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При этом такие проверки должны быть согласованы с прокуратурой.</w:t>
      </w:r>
    </w:p>
    <w:p w:rsidR="0035230B" w:rsidRPr="0035230B" w:rsidRDefault="0035230B" w:rsidP="0035230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Внеплановые проверки также могут проводиться по поручению Президента и Правительства России.</w:t>
      </w:r>
    </w:p>
    <w:p w:rsidR="0035230B" w:rsidRPr="0035230B" w:rsidRDefault="0035230B" w:rsidP="0035230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Теперь подробнее обо всём этом.</w:t>
      </w:r>
    </w:p>
    <w:p w:rsidR="0035230B" w:rsidRPr="0035230B" w:rsidRDefault="0035230B" w:rsidP="0035230B">
      <w:pPr>
        <w:shd w:val="clear" w:color="auto" w:fill="FFFFFF"/>
        <w:spacing w:before="100" w:beforeAutospacing="1" w:after="100" w:afterAutospacing="1" w:line="960" w:lineRule="atLeast"/>
        <w:outlineLvl w:val="1"/>
        <w:rPr>
          <w:rFonts w:ascii="Roboto Slab" w:eastAsia="Times New Roman" w:hAnsi="Roboto Slab" w:cs="Times New Roman"/>
          <w:b/>
          <w:bCs/>
          <w:caps/>
          <w:color w:val="1E1E1E"/>
          <w:sz w:val="60"/>
          <w:szCs w:val="60"/>
          <w:lang w:eastAsia="ru-RU"/>
        </w:rPr>
      </w:pPr>
      <w:r w:rsidRPr="0035230B">
        <w:rPr>
          <w:rFonts w:ascii="Roboto Slab" w:eastAsia="Times New Roman" w:hAnsi="Roboto Slab" w:cs="Times New Roman"/>
          <w:b/>
          <w:bCs/>
          <w:caps/>
          <w:color w:val="1E1E1E"/>
          <w:sz w:val="60"/>
          <w:szCs w:val="60"/>
          <w:lang w:eastAsia="ru-RU"/>
        </w:rPr>
        <w:t>Какие плановые проверки не проводят</w:t>
      </w:r>
    </w:p>
    <w:p w:rsidR="0035230B" w:rsidRPr="0035230B" w:rsidRDefault="0035230B" w:rsidP="0035230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В 2022 году не проводят плановые контрольные (надзорные) мероприятия и проверки при осуществлении видов госконтроля (надзора), муниципального контроля, которые регулируют следующие федеральные законы:</w:t>
      </w:r>
    </w:p>
    <w:p w:rsidR="0035230B" w:rsidRPr="0035230B" w:rsidRDefault="0035230B" w:rsidP="003523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«</w:t>
      </w:r>
      <w:hyperlink r:id="rId7" w:history="1">
        <w:r w:rsidRPr="0035230B">
          <w:rPr>
            <w:rFonts w:ascii="Roboto" w:eastAsia="Times New Roman" w:hAnsi="Roboto" w:cs="Times New Roman"/>
            <w:color w:val="0000FF"/>
            <w:sz w:val="24"/>
            <w:szCs w:val="24"/>
            <w:lang w:eastAsia="ru-RU"/>
          </w:rPr>
          <w:t>О государственном контроле (надзоре) и муниципальном контроле в РФ</w:t>
        </w:r>
      </w:hyperlink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» (далее – Закон № 248-ФЗ);</w:t>
      </w:r>
    </w:p>
    <w:p w:rsidR="0035230B" w:rsidRPr="0035230B" w:rsidRDefault="0035230B" w:rsidP="003523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&lt;</w:t>
      </w:r>
      <w:hyperlink r:id="rId8" w:history="1">
        <w:r w:rsidRPr="0035230B">
          <w:rPr>
            <w:rFonts w:ascii="Roboto" w:eastAsia="Times New Roman" w:hAnsi="Roboto" w:cs="Times New Roman"/>
            <w:color w:val="0000FF"/>
            <w:sz w:val="24"/>
            <w:szCs w:val="24"/>
            <w:lang w:eastAsia="ru-RU"/>
          </w:rPr>
          <w:t xml:space="preserve">О защите прав </w:t>
        </w:r>
        <w:proofErr w:type="spellStart"/>
        <w:r w:rsidRPr="0035230B">
          <w:rPr>
            <w:rFonts w:ascii="Roboto" w:eastAsia="Times New Roman" w:hAnsi="Roboto" w:cs="Times New Roman"/>
            <w:color w:val="0000FF"/>
            <w:sz w:val="24"/>
            <w:szCs w:val="24"/>
            <w:lang w:eastAsia="ru-RU"/>
          </w:rPr>
          <w:t>юрлиц</w:t>
        </w:r>
        <w:proofErr w:type="spellEnd"/>
        <w:r w:rsidRPr="0035230B">
          <w:rPr>
            <w:rFonts w:ascii="Roboto" w:eastAsia="Times New Roman" w:hAnsi="Roboto" w:cs="Times New Roman"/>
            <w:color w:val="0000FF"/>
            <w:sz w:val="24"/>
            <w:szCs w:val="24"/>
            <w:lang w:eastAsia="ru-RU"/>
          </w:rPr>
          <w:t xml:space="preserve"> и ИП при госконтроле (надзоре) и муниципальном контроле</w:t>
        </w:r>
      </w:hyperlink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».</w:t>
      </w:r>
    </w:p>
    <w:p w:rsidR="0035230B" w:rsidRPr="0035230B" w:rsidRDefault="0035230B" w:rsidP="0035230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Но есть исключения.</w:t>
      </w:r>
    </w:p>
    <w:p w:rsidR="0035230B" w:rsidRPr="0035230B" w:rsidRDefault="0035230B" w:rsidP="0035230B">
      <w:pPr>
        <w:shd w:val="clear" w:color="auto" w:fill="FFFFFF"/>
        <w:spacing w:before="100" w:beforeAutospacing="1" w:after="100" w:afterAutospacing="1" w:line="960" w:lineRule="atLeast"/>
        <w:outlineLvl w:val="1"/>
        <w:rPr>
          <w:rFonts w:ascii="Roboto Slab" w:eastAsia="Times New Roman" w:hAnsi="Roboto Slab" w:cs="Times New Roman"/>
          <w:b/>
          <w:bCs/>
          <w:caps/>
          <w:color w:val="1E1E1E"/>
          <w:sz w:val="60"/>
          <w:szCs w:val="60"/>
          <w:lang w:eastAsia="ru-RU"/>
        </w:rPr>
      </w:pPr>
      <w:r w:rsidRPr="0035230B">
        <w:rPr>
          <w:rFonts w:ascii="Roboto Slab" w:eastAsia="Times New Roman" w:hAnsi="Roboto Slab" w:cs="Times New Roman"/>
          <w:b/>
          <w:bCs/>
          <w:caps/>
          <w:color w:val="1E1E1E"/>
          <w:sz w:val="60"/>
          <w:szCs w:val="60"/>
          <w:lang w:eastAsia="ru-RU"/>
        </w:rPr>
        <w:lastRenderedPageBreak/>
        <w:t>Плановые проверки 2022, которые допустимы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5"/>
        <w:gridCol w:w="3860"/>
      </w:tblGrid>
      <w:tr w:rsidR="0035230B" w:rsidRPr="0035230B" w:rsidTr="003523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30B" w:rsidRPr="0035230B" w:rsidRDefault="0035230B" w:rsidP="0035230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b/>
                <w:bCs/>
                <w:color w:val="1E1E1E"/>
                <w:sz w:val="24"/>
                <w:szCs w:val="24"/>
                <w:lang w:eastAsia="ru-RU"/>
              </w:rPr>
              <w:t>ВИД КОНТРОЛЯ, НАДЗОРА</w:t>
            </w:r>
          </w:p>
        </w:tc>
        <w:tc>
          <w:tcPr>
            <w:tcW w:w="0" w:type="auto"/>
            <w:vAlign w:val="center"/>
            <w:hideMark/>
          </w:tcPr>
          <w:p w:rsidR="0035230B" w:rsidRPr="0035230B" w:rsidRDefault="0035230B" w:rsidP="0035230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b/>
                <w:bCs/>
                <w:color w:val="1E1E1E"/>
                <w:sz w:val="24"/>
                <w:szCs w:val="24"/>
                <w:lang w:eastAsia="ru-RU"/>
              </w:rPr>
              <w:t>ЧТО ПРОВЕРЯЮТ</w:t>
            </w:r>
          </w:p>
        </w:tc>
      </w:tr>
      <w:tr w:rsidR="0035230B" w:rsidRPr="0035230B" w:rsidTr="003523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30B" w:rsidRPr="0035230B" w:rsidRDefault="0035230B" w:rsidP="0035230B">
            <w:pPr>
              <w:spacing w:after="0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>Федеральный санитарно-эпидемиологический контроль (надзор) в отношении объектов чрезвычайно высокого риска</w:t>
            </w:r>
          </w:p>
        </w:tc>
        <w:tc>
          <w:tcPr>
            <w:tcW w:w="0" w:type="auto"/>
            <w:vAlign w:val="center"/>
            <w:hideMark/>
          </w:tcPr>
          <w:p w:rsidR="0035230B" w:rsidRPr="0035230B" w:rsidRDefault="0035230B" w:rsidP="0035230B">
            <w:pPr>
              <w:spacing w:after="0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>Дошкольное и начальное общее образование</w:t>
            </w:r>
          </w:p>
          <w:p w:rsidR="0035230B" w:rsidRPr="0035230B" w:rsidRDefault="0035230B" w:rsidP="0035230B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>Основное общее и среднее (полное) общее образование</w:t>
            </w:r>
          </w:p>
          <w:p w:rsidR="0035230B" w:rsidRPr="0035230B" w:rsidRDefault="0035230B" w:rsidP="0035230B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>Деятельность по организации отдыха детей и их оздоровления</w:t>
            </w:r>
          </w:p>
          <w:p w:rsidR="0035230B" w:rsidRPr="0035230B" w:rsidRDefault="0035230B" w:rsidP="0035230B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>Деятельность детских лагерей на время каникул</w:t>
            </w:r>
          </w:p>
          <w:p w:rsidR="0035230B" w:rsidRPr="0035230B" w:rsidRDefault="0035230B" w:rsidP="0035230B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>Деятельность по организации общественного питания детей</w:t>
            </w:r>
          </w:p>
          <w:p w:rsidR="0035230B" w:rsidRPr="0035230B" w:rsidRDefault="0035230B" w:rsidP="0035230B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>Родильные дома, перинатальные центры</w:t>
            </w:r>
          </w:p>
          <w:p w:rsidR="0035230B" w:rsidRPr="0035230B" w:rsidRDefault="0035230B" w:rsidP="0035230B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>Социальные услуги с обеспечением проживания</w:t>
            </w:r>
          </w:p>
          <w:p w:rsidR="0035230B" w:rsidRPr="0035230B" w:rsidRDefault="0035230B" w:rsidP="0035230B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>Водоподготовка и водоснабжение</w:t>
            </w:r>
          </w:p>
        </w:tc>
      </w:tr>
      <w:tr w:rsidR="0035230B" w:rsidRPr="0035230B" w:rsidTr="003523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30B" w:rsidRPr="0035230B" w:rsidRDefault="0035230B" w:rsidP="0035230B">
            <w:pPr>
              <w:spacing w:after="0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>Федеральный пожарный надзор в отношении объектов чрезвычайно высокого риска и высокого риска</w:t>
            </w:r>
          </w:p>
        </w:tc>
        <w:tc>
          <w:tcPr>
            <w:tcW w:w="0" w:type="auto"/>
            <w:vAlign w:val="center"/>
            <w:hideMark/>
          </w:tcPr>
          <w:p w:rsidR="0035230B" w:rsidRPr="0035230B" w:rsidRDefault="0035230B" w:rsidP="0035230B">
            <w:pPr>
              <w:spacing w:after="0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>Дошкольное и начальное общее образование</w:t>
            </w:r>
          </w:p>
          <w:p w:rsidR="0035230B" w:rsidRPr="0035230B" w:rsidRDefault="0035230B" w:rsidP="0035230B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>Основное общее и среднее (полное) общее образование</w:t>
            </w:r>
          </w:p>
          <w:p w:rsidR="0035230B" w:rsidRPr="0035230B" w:rsidRDefault="0035230B" w:rsidP="0035230B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>Организация отдыха детей и их оздоровления</w:t>
            </w:r>
          </w:p>
          <w:p w:rsidR="0035230B" w:rsidRPr="0035230B" w:rsidRDefault="0035230B" w:rsidP="0035230B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>Деятельность детских лагерей на время каникул</w:t>
            </w:r>
          </w:p>
          <w:p w:rsidR="0035230B" w:rsidRPr="0035230B" w:rsidRDefault="0035230B" w:rsidP="0035230B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>Родильные дома, перинатальные центры</w:t>
            </w:r>
          </w:p>
          <w:p w:rsidR="0035230B" w:rsidRPr="0035230B" w:rsidRDefault="0035230B" w:rsidP="0035230B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>Социальные услуги с проживанием</w:t>
            </w:r>
          </w:p>
        </w:tc>
      </w:tr>
      <w:tr w:rsidR="0035230B" w:rsidRPr="0035230B" w:rsidTr="003523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30B" w:rsidRPr="0035230B" w:rsidRDefault="0035230B" w:rsidP="0035230B">
            <w:pPr>
              <w:spacing w:after="0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>Федеральный надзор в области промышленной безопасности</w:t>
            </w:r>
          </w:p>
        </w:tc>
        <w:tc>
          <w:tcPr>
            <w:tcW w:w="0" w:type="auto"/>
            <w:vAlign w:val="center"/>
            <w:hideMark/>
          </w:tcPr>
          <w:p w:rsidR="0035230B" w:rsidRPr="0035230B" w:rsidRDefault="0035230B" w:rsidP="0035230B">
            <w:pPr>
              <w:spacing w:after="0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>Опасные производственные объекты, отнесенные ко II классу опасности</w:t>
            </w:r>
          </w:p>
        </w:tc>
      </w:tr>
      <w:tr w:rsidR="0035230B" w:rsidRPr="0035230B" w:rsidTr="003523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30B" w:rsidRPr="0035230B" w:rsidRDefault="0035230B" w:rsidP="0035230B">
            <w:pPr>
              <w:spacing w:after="0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>Федеральный ветеринарный контроль (надзор)</w:t>
            </w:r>
          </w:p>
        </w:tc>
        <w:tc>
          <w:tcPr>
            <w:tcW w:w="0" w:type="auto"/>
            <w:vAlign w:val="center"/>
            <w:hideMark/>
          </w:tcPr>
          <w:p w:rsidR="0035230B" w:rsidRPr="0035230B" w:rsidRDefault="0035230B" w:rsidP="0035230B">
            <w:pPr>
              <w:spacing w:after="0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 xml:space="preserve">Содержание, разведение и убой </w:t>
            </w: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lastRenderedPageBreak/>
              <w:t>свиней</w:t>
            </w:r>
          </w:p>
        </w:tc>
      </w:tr>
    </w:tbl>
    <w:p w:rsidR="0035230B" w:rsidRPr="0035230B" w:rsidRDefault="0035230B" w:rsidP="0035230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lastRenderedPageBreak/>
        <w:t>Причём контролёры вправе вместо планового контрольного (надзорного) мероприятия, плановой проверки сделать профилактический визит. И контролируемое лицо не вправе отказаться от него.</w:t>
      </w:r>
    </w:p>
    <w:p w:rsidR="0035230B" w:rsidRPr="0035230B" w:rsidRDefault="0035230B" w:rsidP="0035230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i/>
          <w:iCs/>
          <w:color w:val="1E1E1E"/>
          <w:sz w:val="24"/>
          <w:szCs w:val="24"/>
          <w:lang w:eastAsia="ru-RU"/>
        </w:rPr>
        <w:t xml:space="preserve">Также </w:t>
      </w:r>
      <w:proofErr w:type="gramStart"/>
      <w:r w:rsidRPr="0035230B">
        <w:rPr>
          <w:rFonts w:ascii="Roboto" w:eastAsia="Times New Roman" w:hAnsi="Roboto" w:cs="Times New Roman"/>
          <w:i/>
          <w:iCs/>
          <w:color w:val="1E1E1E"/>
          <w:sz w:val="24"/>
          <w:szCs w:val="24"/>
          <w:lang w:eastAsia="ru-RU"/>
        </w:rPr>
        <w:t>см</w:t>
      </w:r>
      <w:proofErr w:type="gramEnd"/>
      <w:r w:rsidRPr="0035230B">
        <w:rPr>
          <w:rFonts w:ascii="Roboto" w:eastAsia="Times New Roman" w:hAnsi="Roboto" w:cs="Times New Roman"/>
          <w:i/>
          <w:iCs/>
          <w:color w:val="1E1E1E"/>
          <w:sz w:val="24"/>
          <w:szCs w:val="24"/>
          <w:lang w:eastAsia="ru-RU"/>
        </w:rPr>
        <w:t>. «</w:t>
      </w:r>
      <w:hyperlink r:id="rId9" w:history="1">
        <w:r w:rsidRPr="0035230B">
          <w:rPr>
            <w:rFonts w:ascii="Roboto" w:eastAsia="Times New Roman" w:hAnsi="Roboto" w:cs="Times New Roman"/>
            <w:i/>
            <w:iCs/>
            <w:color w:val="0000FF"/>
            <w:sz w:val="24"/>
            <w:szCs w:val="24"/>
            <w:lang w:eastAsia="ru-RU"/>
          </w:rPr>
          <w:t>Как инспекторы органа контроля (надзора) проводят профилактический визит</w:t>
        </w:r>
      </w:hyperlink>
      <w:r w:rsidRPr="0035230B">
        <w:rPr>
          <w:rFonts w:ascii="Roboto" w:eastAsia="Times New Roman" w:hAnsi="Roboto" w:cs="Times New Roman"/>
          <w:i/>
          <w:iCs/>
          <w:color w:val="1E1E1E"/>
          <w:sz w:val="24"/>
          <w:szCs w:val="24"/>
          <w:lang w:eastAsia="ru-RU"/>
        </w:rPr>
        <w:t>».</w:t>
      </w:r>
    </w:p>
    <w:p w:rsidR="0035230B" w:rsidRPr="0035230B" w:rsidRDefault="0035230B" w:rsidP="0035230B">
      <w:pPr>
        <w:shd w:val="clear" w:color="auto" w:fill="FFFFFF"/>
        <w:spacing w:before="100" w:beforeAutospacing="1" w:after="100" w:afterAutospacing="1" w:line="960" w:lineRule="atLeast"/>
        <w:outlineLvl w:val="1"/>
        <w:rPr>
          <w:rFonts w:ascii="Roboto Slab" w:eastAsia="Times New Roman" w:hAnsi="Roboto Slab" w:cs="Times New Roman"/>
          <w:b/>
          <w:bCs/>
          <w:caps/>
          <w:color w:val="1E1E1E"/>
          <w:sz w:val="60"/>
          <w:szCs w:val="60"/>
          <w:lang w:eastAsia="ru-RU"/>
        </w:rPr>
      </w:pPr>
      <w:r w:rsidRPr="0035230B">
        <w:rPr>
          <w:rFonts w:ascii="Roboto Slab" w:eastAsia="Times New Roman" w:hAnsi="Roboto Slab" w:cs="Times New Roman"/>
          <w:b/>
          <w:bCs/>
          <w:caps/>
          <w:color w:val="1E1E1E"/>
          <w:sz w:val="60"/>
          <w:szCs w:val="60"/>
          <w:lang w:eastAsia="ru-RU"/>
        </w:rPr>
        <w:t>Особенности внеплановых проверок</w:t>
      </w:r>
    </w:p>
    <w:p w:rsidR="0035230B" w:rsidRPr="0035230B" w:rsidRDefault="0035230B" w:rsidP="0035230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В 2022 году внеплановые контрольные (надзорные) мероприятия и проверки проводят исключительно по следующим основаниям – в зависимости от степени участия прокуратуры: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8"/>
        <w:gridCol w:w="7057"/>
      </w:tblGrid>
      <w:tr w:rsidR="0035230B" w:rsidRPr="0035230B" w:rsidTr="003523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30B" w:rsidRPr="0035230B" w:rsidRDefault="0035230B" w:rsidP="0035230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b/>
                <w:bCs/>
                <w:color w:val="1E1E1E"/>
                <w:sz w:val="24"/>
                <w:szCs w:val="24"/>
                <w:lang w:eastAsia="ru-RU"/>
              </w:rPr>
              <w:t>РОЛЬ ПРОКУРАТУРЫ</w:t>
            </w:r>
          </w:p>
        </w:tc>
        <w:tc>
          <w:tcPr>
            <w:tcW w:w="0" w:type="auto"/>
            <w:vAlign w:val="center"/>
            <w:hideMark/>
          </w:tcPr>
          <w:p w:rsidR="0035230B" w:rsidRPr="0035230B" w:rsidRDefault="0035230B" w:rsidP="0035230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b/>
                <w:bCs/>
                <w:color w:val="1E1E1E"/>
                <w:sz w:val="24"/>
                <w:szCs w:val="24"/>
                <w:lang w:eastAsia="ru-RU"/>
              </w:rPr>
              <w:t>ОСНОВАНИЕ ПРОВЕРКИ</w:t>
            </w:r>
          </w:p>
        </w:tc>
      </w:tr>
      <w:tr w:rsidR="0035230B" w:rsidRPr="0035230B" w:rsidTr="003523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30B" w:rsidRPr="0035230B" w:rsidRDefault="0035230B" w:rsidP="0035230B">
            <w:pPr>
              <w:spacing w:after="0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>Нужно согласование с органами прокуратуры</w:t>
            </w:r>
          </w:p>
        </w:tc>
        <w:tc>
          <w:tcPr>
            <w:tcW w:w="0" w:type="auto"/>
            <w:vAlign w:val="center"/>
            <w:hideMark/>
          </w:tcPr>
          <w:p w:rsidR="0035230B" w:rsidRPr="0035230B" w:rsidRDefault="0035230B" w:rsidP="0035230B">
            <w:pPr>
              <w:spacing w:after="0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>При непосредственной угрозе причинения вреда жизни и тяжкого вреда здоровью граждан, по таким фактам</w:t>
            </w:r>
          </w:p>
          <w:p w:rsidR="0035230B" w:rsidRPr="0035230B" w:rsidRDefault="0035230B" w:rsidP="0035230B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>При непосредственной угрозе обороне страны и безопасности государства, по таким фактам</w:t>
            </w:r>
          </w:p>
          <w:p w:rsidR="0035230B" w:rsidRPr="0035230B" w:rsidRDefault="0035230B" w:rsidP="0035230B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>При непосредственной угрозе возникновения ЧС природного и/или техногенного характера, по таким фактам</w:t>
            </w:r>
          </w:p>
          <w:p w:rsidR="0035230B" w:rsidRPr="0035230B" w:rsidRDefault="0035230B" w:rsidP="0035230B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>При выявлении индикаторов риска нарушения обязательных требований в отношении:</w:t>
            </w:r>
          </w:p>
          <w:p w:rsidR="0035230B" w:rsidRPr="0035230B" w:rsidRDefault="0035230B" w:rsidP="0035230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>объектов чрезвычайно высокого и высокого рисков;</w:t>
            </w:r>
          </w:p>
          <w:p w:rsidR="0035230B" w:rsidRPr="0035230B" w:rsidRDefault="0035230B" w:rsidP="0035230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>на опасных производственных объектах I и II класса опасности;</w:t>
            </w:r>
          </w:p>
          <w:p w:rsidR="0035230B" w:rsidRPr="0035230B" w:rsidRDefault="0035230B" w:rsidP="0035230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>на гидротехнических сооружениях I и II класса.</w:t>
            </w:r>
          </w:p>
          <w:p w:rsidR="0035230B" w:rsidRPr="0035230B" w:rsidRDefault="0035230B" w:rsidP="0035230B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>Или индикаторов риска:</w:t>
            </w:r>
          </w:p>
          <w:p w:rsidR="0035230B" w:rsidRPr="0035230B" w:rsidRDefault="0035230B" w:rsidP="0035230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>влекущих непосредственную угрозу причинения вреда жизни и тяжкого вреда здоровью граждан, обороне и безопасности государства;</w:t>
            </w:r>
          </w:p>
          <w:p w:rsidR="0035230B" w:rsidRPr="0035230B" w:rsidRDefault="0035230B" w:rsidP="0035230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>возникновения ЧС природного и/или техногенного характера.</w:t>
            </w:r>
          </w:p>
          <w:p w:rsidR="0035230B" w:rsidRPr="0035230B" w:rsidRDefault="0035230B" w:rsidP="0035230B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 xml:space="preserve"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</w:t>
            </w: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lastRenderedPageBreak/>
              <w:t>непосредственную угрозу причинения вреда жизни и тяжкого вреда здоровью граждан, обороне и безопасности государства, возникновения ЧС.</w:t>
            </w:r>
          </w:p>
          <w:p w:rsidR="0035230B" w:rsidRPr="0035230B" w:rsidRDefault="0035230B" w:rsidP="0035230B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>(Внеплановая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информации).</w:t>
            </w:r>
          </w:p>
          <w:p w:rsidR="0035230B" w:rsidRPr="0035230B" w:rsidRDefault="0035230B" w:rsidP="0035230B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>В рамках регионального лицензионного контроля предпринимательской деятельности по управлению многоквартирными домами и жилищного надзора в случае поступления жалобы (жалоб) граждан за защитой (восстановлением) своих нарушенных прав</w:t>
            </w:r>
          </w:p>
          <w:p w:rsidR="0035230B" w:rsidRPr="0035230B" w:rsidRDefault="0035230B" w:rsidP="0035230B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 xml:space="preserve">По решению руководителя (зама) ФНС в рамках контроля применения ККТ, в т. ч. за полнотой учета выручки в организациях и ИП (исключение – если выездное обследование переходит в контрольную закупку, </w:t>
            </w:r>
            <w:hyperlink r:id="rId10" w:history="1">
              <w:proofErr w:type="gramStart"/>
              <w:r w:rsidRPr="0035230B">
                <w:rPr>
                  <w:rFonts w:ascii="Roboto" w:eastAsia="Times New Roman" w:hAnsi="Roboto" w:cs="Times New Roman"/>
                  <w:color w:val="0000FF"/>
                  <w:sz w:val="24"/>
                  <w:szCs w:val="24"/>
                  <w:lang w:eastAsia="ru-RU"/>
                </w:rPr>
                <w:t>ч</w:t>
              </w:r>
              <w:proofErr w:type="gramEnd"/>
              <w:r w:rsidRPr="0035230B">
                <w:rPr>
                  <w:rFonts w:ascii="Roboto" w:eastAsia="Times New Roman" w:hAnsi="Roboto" w:cs="Times New Roman"/>
                  <w:color w:val="0000FF"/>
                  <w:sz w:val="24"/>
                  <w:szCs w:val="24"/>
                  <w:lang w:eastAsia="ru-RU"/>
                </w:rPr>
                <w:t>. 7 ст. 75</w:t>
              </w:r>
            </w:hyperlink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 xml:space="preserve"> Закона № 248-ФЗ).</w:t>
            </w:r>
          </w:p>
        </w:tc>
      </w:tr>
      <w:tr w:rsidR="0035230B" w:rsidRPr="0035230B" w:rsidTr="003523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30B" w:rsidRPr="0035230B" w:rsidRDefault="0035230B" w:rsidP="0035230B">
            <w:pPr>
              <w:spacing w:after="0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lastRenderedPageBreak/>
              <w:t>Без согласования с органами прокуратуры</w:t>
            </w:r>
          </w:p>
        </w:tc>
        <w:tc>
          <w:tcPr>
            <w:tcW w:w="0" w:type="auto"/>
            <w:vAlign w:val="center"/>
            <w:hideMark/>
          </w:tcPr>
          <w:p w:rsidR="0035230B" w:rsidRPr="0035230B" w:rsidRDefault="0035230B" w:rsidP="0035230B">
            <w:pPr>
              <w:spacing w:after="0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>По поручению Президента РФ</w:t>
            </w:r>
          </w:p>
          <w:p w:rsidR="0035230B" w:rsidRPr="0035230B" w:rsidRDefault="0035230B" w:rsidP="0035230B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 xml:space="preserve">По поручению Председателя Правительства РФ, принятому после вступления в силу </w:t>
            </w:r>
            <w:hyperlink r:id="rId11" w:history="1">
              <w:r w:rsidRPr="0035230B">
                <w:rPr>
                  <w:rFonts w:ascii="Roboto" w:eastAsia="Times New Roman" w:hAnsi="Roboto" w:cs="Times New Roman"/>
                  <w:color w:val="0000FF"/>
                  <w:sz w:val="24"/>
                  <w:szCs w:val="24"/>
                  <w:lang w:eastAsia="ru-RU"/>
                </w:rPr>
                <w:t>Постановления № 336</w:t>
              </w:r>
            </w:hyperlink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</w:p>
          <w:p w:rsidR="0035230B" w:rsidRPr="0035230B" w:rsidRDefault="0035230B" w:rsidP="0035230B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 xml:space="preserve">По поручению заместителя Председателя Правительства РФ, принятому после вступления в силу </w:t>
            </w:r>
            <w:hyperlink r:id="rId12" w:history="1">
              <w:r w:rsidRPr="0035230B">
                <w:rPr>
                  <w:rFonts w:ascii="Roboto" w:eastAsia="Times New Roman" w:hAnsi="Roboto" w:cs="Times New Roman"/>
                  <w:color w:val="0000FF"/>
                  <w:sz w:val="24"/>
                  <w:szCs w:val="24"/>
                  <w:lang w:eastAsia="ru-RU"/>
                </w:rPr>
                <w:t>Постановления № 336</w:t>
              </w:r>
            </w:hyperlink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 xml:space="preserve"> и согласованному с руководителем Аппарата Правительства</w:t>
            </w:r>
          </w:p>
          <w:p w:rsidR="0035230B" w:rsidRPr="0035230B" w:rsidRDefault="0035230B" w:rsidP="0035230B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>По требованию прокурора в рамках надзора за исполнением законов, соблюдением прав и свобод человека и гражданина по поступившим материалам и обращениям</w:t>
            </w:r>
          </w:p>
          <w:p w:rsidR="0035230B" w:rsidRPr="0035230B" w:rsidRDefault="0035230B" w:rsidP="0035230B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 xml:space="preserve">При наступлении события, указанного в программе проверок </w:t>
            </w:r>
            <w:proofErr w:type="gramStart"/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>при</w:t>
            </w:r>
            <w:proofErr w:type="gramEnd"/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>:</w:t>
            </w:r>
          </w:p>
          <w:p w:rsidR="0035230B" w:rsidRPr="0035230B" w:rsidRDefault="0035230B" w:rsidP="0035230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 xml:space="preserve">государственном строительном </w:t>
            </w:r>
            <w:proofErr w:type="gramStart"/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>надзоре</w:t>
            </w:r>
            <w:proofErr w:type="gramEnd"/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>;</w:t>
            </w:r>
          </w:p>
          <w:p w:rsidR="0035230B" w:rsidRPr="0035230B" w:rsidRDefault="0035230B" w:rsidP="0035230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 xml:space="preserve">федеральном экологическом </w:t>
            </w:r>
            <w:proofErr w:type="gramStart"/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>контроле</w:t>
            </w:r>
            <w:proofErr w:type="gramEnd"/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>/надзоре;</w:t>
            </w:r>
          </w:p>
          <w:p w:rsidR="0035230B" w:rsidRPr="0035230B" w:rsidRDefault="0035230B" w:rsidP="0035230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 xml:space="preserve">за состоянием, содержанием, сохранением, использованием, популяризацией и </w:t>
            </w:r>
            <w:proofErr w:type="spellStart"/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>госохраной</w:t>
            </w:r>
            <w:proofErr w:type="spellEnd"/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 xml:space="preserve"> объектов культурного наследия.</w:t>
            </w:r>
          </w:p>
          <w:p w:rsidR="0035230B" w:rsidRPr="0035230B" w:rsidRDefault="0035230B" w:rsidP="0035230B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>При представлении контролируемым лицом документов и/или сведений об исполнении предписания в целях возобновления ранее приостановленного действия лицензии, аккредитации или иного разрешительного документа.</w:t>
            </w:r>
          </w:p>
        </w:tc>
      </w:tr>
      <w:tr w:rsidR="0035230B" w:rsidRPr="0035230B" w:rsidTr="003523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30B" w:rsidRPr="0035230B" w:rsidRDefault="0035230B" w:rsidP="0035230B">
            <w:pPr>
              <w:spacing w:after="0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>Извещение органов прокуратуры</w:t>
            </w:r>
          </w:p>
        </w:tc>
        <w:tc>
          <w:tcPr>
            <w:tcW w:w="0" w:type="auto"/>
            <w:vAlign w:val="center"/>
            <w:hideMark/>
          </w:tcPr>
          <w:p w:rsidR="0035230B" w:rsidRPr="0035230B" w:rsidRDefault="0035230B" w:rsidP="0035230B">
            <w:pPr>
              <w:spacing w:after="0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>В отношении:</w:t>
            </w:r>
          </w:p>
          <w:p w:rsidR="0035230B" w:rsidRPr="0035230B" w:rsidRDefault="0035230B" w:rsidP="0035230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 xml:space="preserve">НКО – по основаниям </w:t>
            </w:r>
            <w:proofErr w:type="spellStart"/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>подп</w:t>
            </w:r>
            <w:proofErr w:type="spellEnd"/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 xml:space="preserve">. 2, 3, 5 и 6 </w:t>
            </w:r>
            <w:hyperlink r:id="rId13" w:history="1">
              <w:r w:rsidRPr="0035230B">
                <w:rPr>
                  <w:rFonts w:ascii="Roboto" w:eastAsia="Times New Roman" w:hAnsi="Roboto" w:cs="Times New Roman"/>
                  <w:color w:val="0000FF"/>
                  <w:sz w:val="24"/>
                  <w:szCs w:val="24"/>
                  <w:lang w:eastAsia="ru-RU"/>
                </w:rPr>
                <w:t>п. 4.2 ст. 32</w:t>
              </w:r>
            </w:hyperlink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 xml:space="preserve"> Закона «О некоммерческих организациях»;</w:t>
            </w:r>
          </w:p>
          <w:p w:rsidR="0035230B" w:rsidRPr="0035230B" w:rsidRDefault="0035230B" w:rsidP="0035230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</w:pPr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 xml:space="preserve">религиозных организаций – по основанию </w:t>
            </w:r>
            <w:hyperlink r:id="rId14" w:history="1">
              <w:proofErr w:type="spellStart"/>
              <w:r w:rsidRPr="0035230B">
                <w:rPr>
                  <w:rFonts w:ascii="Roboto" w:eastAsia="Times New Roman" w:hAnsi="Roboto" w:cs="Times New Roman"/>
                  <w:color w:val="0000FF"/>
                  <w:sz w:val="24"/>
                  <w:szCs w:val="24"/>
                  <w:lang w:eastAsia="ru-RU"/>
                </w:rPr>
                <w:t>абз</w:t>
              </w:r>
              <w:proofErr w:type="spellEnd"/>
              <w:r w:rsidRPr="0035230B">
                <w:rPr>
                  <w:rFonts w:ascii="Roboto" w:eastAsia="Times New Roman" w:hAnsi="Roboto" w:cs="Times New Roman"/>
                  <w:color w:val="0000FF"/>
                  <w:sz w:val="24"/>
                  <w:szCs w:val="24"/>
                  <w:lang w:eastAsia="ru-RU"/>
                </w:rPr>
                <w:t>. 3 п. 5 ст. 25</w:t>
              </w:r>
            </w:hyperlink>
            <w:r w:rsidRPr="0035230B">
              <w:rPr>
                <w:rFonts w:ascii="Roboto" w:eastAsia="Times New Roman" w:hAnsi="Roboto" w:cs="Times New Roman"/>
                <w:color w:val="1E1E1E"/>
                <w:sz w:val="24"/>
                <w:szCs w:val="24"/>
                <w:lang w:eastAsia="ru-RU"/>
              </w:rPr>
              <w:t xml:space="preserve"> ФЗ «О свободе совести и о религиозных объединениях».</w:t>
            </w:r>
          </w:p>
        </w:tc>
      </w:tr>
    </w:tbl>
    <w:p w:rsidR="0035230B" w:rsidRPr="0035230B" w:rsidRDefault="0035230B" w:rsidP="0035230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lastRenderedPageBreak/>
        <w:t>Контрольный орган вправе незамедлительно приступить к внеплановой проверке с извещением прокуратуры, 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стали факты:</w:t>
      </w:r>
    </w:p>
    <w:p w:rsidR="0035230B" w:rsidRPr="0035230B" w:rsidRDefault="0035230B" w:rsidP="003523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причинения вреда жизни и тяжкого вреда здоровью граждан;</w:t>
      </w:r>
    </w:p>
    <w:p w:rsidR="0035230B" w:rsidRPr="0035230B" w:rsidRDefault="0035230B" w:rsidP="003523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вреда обороне страны и безопасности государства;</w:t>
      </w:r>
    </w:p>
    <w:p w:rsidR="0035230B" w:rsidRPr="0035230B" w:rsidRDefault="0035230B" w:rsidP="003523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возникновение ЧС природного и/или техногенного характера.</w:t>
      </w:r>
    </w:p>
    <w:p w:rsidR="0035230B" w:rsidRPr="0035230B" w:rsidRDefault="0035230B" w:rsidP="0035230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Как видно, абсолютное большинство внеплановых проверок в обязательном порядке должно быть согласовано с прокуратурой. Например, когда в рамках системы управления рисками выявлены факты причинения вреда. Теперь нельзя будет провести проверку из-за небольших нарушений.</w:t>
      </w:r>
    </w:p>
    <w:p w:rsidR="0035230B" w:rsidRPr="0035230B" w:rsidRDefault="0035230B" w:rsidP="0035230B">
      <w:pPr>
        <w:shd w:val="clear" w:color="auto" w:fill="FFFFFF"/>
        <w:spacing w:before="100" w:beforeAutospacing="1" w:after="100" w:afterAutospacing="1" w:line="960" w:lineRule="atLeast"/>
        <w:outlineLvl w:val="1"/>
        <w:rPr>
          <w:rFonts w:ascii="Roboto Slab" w:eastAsia="Times New Roman" w:hAnsi="Roboto Slab" w:cs="Times New Roman"/>
          <w:b/>
          <w:bCs/>
          <w:caps/>
          <w:color w:val="1E1E1E"/>
          <w:sz w:val="60"/>
          <w:szCs w:val="60"/>
          <w:lang w:eastAsia="ru-RU"/>
        </w:rPr>
      </w:pPr>
      <w:r w:rsidRPr="0035230B">
        <w:rPr>
          <w:rFonts w:ascii="Roboto Slab" w:eastAsia="Times New Roman" w:hAnsi="Roboto Slab" w:cs="Times New Roman"/>
          <w:b/>
          <w:bCs/>
          <w:caps/>
          <w:color w:val="1E1E1E"/>
          <w:sz w:val="60"/>
          <w:szCs w:val="60"/>
          <w:lang w:eastAsia="ru-RU"/>
        </w:rPr>
        <w:t>Порядок отмены назначенных проверок</w:t>
      </w:r>
    </w:p>
    <w:p w:rsidR="0035230B" w:rsidRPr="0035230B" w:rsidRDefault="0035230B" w:rsidP="0035230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 xml:space="preserve">Если дата начала контрольных (надзорных) мероприятий/проверок наступает после вступления в силу </w:t>
      </w:r>
      <w:hyperlink r:id="rId15" w:history="1">
        <w:r w:rsidRPr="0035230B">
          <w:rPr>
            <w:rFonts w:ascii="Roboto" w:eastAsia="Times New Roman" w:hAnsi="Roboto" w:cs="Times New Roman"/>
            <w:color w:val="0000FF"/>
            <w:sz w:val="24"/>
            <w:szCs w:val="24"/>
            <w:lang w:eastAsia="ru-RU"/>
          </w:rPr>
          <w:t>Постановления № 336</w:t>
        </w:r>
      </w:hyperlink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 xml:space="preserve"> (10.03.2022) и их проведение недопустимо в рамках моратория, контрольный (</w:t>
      </w:r>
      <w:proofErr w:type="gramStart"/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 xml:space="preserve">надзорный) </w:t>
      </w:r>
      <w:proofErr w:type="gramEnd"/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орган принимает единое решение об их отмене – в течение 3-х рабочих дней со дня вступления в силу указанного постановления.</w:t>
      </w:r>
    </w:p>
    <w:p w:rsidR="0035230B" w:rsidRPr="0035230B" w:rsidRDefault="0035230B" w:rsidP="0035230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 xml:space="preserve">Сведения о завершении таких контрольных (надзорных) мероприятий и проверок по причине их отмены в течение 10 дней внесут в Единый реестр контрольных (надзорных) мероприятий, </w:t>
      </w:r>
      <w:hyperlink r:id="rId16" w:tgtFrame="_blank" w:history="1">
        <w:r w:rsidRPr="0035230B">
          <w:rPr>
            <w:rFonts w:ascii="Roboto" w:eastAsia="Times New Roman" w:hAnsi="Roboto" w:cs="Times New Roman"/>
            <w:color w:val="0000FF"/>
            <w:sz w:val="24"/>
            <w:szCs w:val="24"/>
            <w:lang w:eastAsia="ru-RU"/>
          </w:rPr>
          <w:t>Единый реестр проверок</w:t>
        </w:r>
      </w:hyperlink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.</w:t>
      </w:r>
    </w:p>
    <w:p w:rsidR="0035230B" w:rsidRPr="0035230B" w:rsidRDefault="0035230B" w:rsidP="0035230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При этом орган контроля дополнительно не издаёт приказы, решения.</w:t>
      </w:r>
    </w:p>
    <w:p w:rsidR="0035230B" w:rsidRPr="0035230B" w:rsidRDefault="0035230B" w:rsidP="0035230B">
      <w:pPr>
        <w:shd w:val="clear" w:color="auto" w:fill="FFFFFF"/>
        <w:spacing w:before="100" w:beforeAutospacing="1" w:after="100" w:afterAutospacing="1" w:line="960" w:lineRule="atLeast"/>
        <w:outlineLvl w:val="1"/>
        <w:rPr>
          <w:rFonts w:ascii="Roboto Slab" w:eastAsia="Times New Roman" w:hAnsi="Roboto Slab" w:cs="Times New Roman"/>
          <w:b/>
          <w:bCs/>
          <w:caps/>
          <w:color w:val="1E1E1E"/>
          <w:sz w:val="60"/>
          <w:szCs w:val="60"/>
          <w:lang w:eastAsia="ru-RU"/>
        </w:rPr>
      </w:pPr>
      <w:r w:rsidRPr="0035230B">
        <w:rPr>
          <w:rFonts w:ascii="Roboto Slab" w:eastAsia="Times New Roman" w:hAnsi="Roboto Slab" w:cs="Times New Roman"/>
          <w:b/>
          <w:bCs/>
          <w:caps/>
          <w:color w:val="1E1E1E"/>
          <w:sz w:val="60"/>
          <w:szCs w:val="60"/>
          <w:lang w:eastAsia="ru-RU"/>
        </w:rPr>
        <w:t>Незавершённые проверки</w:t>
      </w:r>
    </w:p>
    <w:p w:rsidR="0035230B" w:rsidRPr="0035230B" w:rsidRDefault="0035230B" w:rsidP="0035230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Если на 10.03.2022 внеплановая проверка не завершена, её проведение недопустимо до момента составления акта и внесением органом контроля/надзора соответствующих сведений в Единый реестр контрольных (надзорных) мероприятий, Единый реестр проверок (</w:t>
      </w:r>
      <w:proofErr w:type="gramStart"/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см</w:t>
      </w:r>
      <w:proofErr w:type="gramEnd"/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. далее). За исключением внеплановых мероприятий и проверок, проведение которых разрешено в рамках моратория (</w:t>
      </w:r>
      <w:proofErr w:type="gramStart"/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см</w:t>
      </w:r>
      <w:proofErr w:type="gramEnd"/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. всю таблицу выше).</w:t>
      </w:r>
    </w:p>
    <w:p w:rsidR="0035230B" w:rsidRPr="0035230B" w:rsidRDefault="0035230B" w:rsidP="0035230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Проверки, проведение которых недопустимо в силу моратория и они не завершены на 10.03.2022, должны быть окончены в течение 5 рабочих дней с этой даты путем составления акта и внесением органом контроля/надзора соответствующих сведений в Единый реестр контрольных (надзорных) мероприятий, Единый реестр проверок.</w:t>
      </w:r>
    </w:p>
    <w:p w:rsidR="0035230B" w:rsidRPr="0035230B" w:rsidRDefault="0035230B" w:rsidP="0035230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Предписание об устранении выявленных нарушений контролируемому лицу выдадут исключительно в случае, если в ходе проверки были выявлены факты нарушений, влекущих непосредственную угрозу:</w:t>
      </w:r>
    </w:p>
    <w:p w:rsidR="0035230B" w:rsidRPr="0035230B" w:rsidRDefault="0035230B" w:rsidP="003523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lastRenderedPageBreak/>
        <w:t>причинения вреда жизни и тяжкого вреда здоровью;</w:t>
      </w:r>
    </w:p>
    <w:p w:rsidR="0035230B" w:rsidRPr="0035230B" w:rsidRDefault="0035230B" w:rsidP="003523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возникновения ЧС природного и техногенного характера;</w:t>
      </w:r>
    </w:p>
    <w:p w:rsidR="0035230B" w:rsidRPr="0035230B" w:rsidRDefault="0035230B" w:rsidP="003523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ущерба обороне страны и безопасности государства.</w:t>
      </w:r>
    </w:p>
    <w:p w:rsidR="0035230B" w:rsidRPr="0035230B" w:rsidRDefault="0035230B" w:rsidP="0035230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Выдача предписаний по итогам контрольных (надзорных) мероприятий без взаимодействия с контролируемым лицом недопустима.</w:t>
      </w:r>
    </w:p>
    <w:p w:rsidR="0035230B" w:rsidRPr="0035230B" w:rsidRDefault="0035230B" w:rsidP="0035230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Срок исполнения предписаний, выданных до 10.03.2022 и действующих на этот день, продлевается автоматически на 90 календарных дней со дня истечения срока исполнения. То есть ходатайство или заявление от контролируемого лица не нужно.</w:t>
      </w:r>
    </w:p>
    <w:p w:rsidR="0035230B" w:rsidRPr="0035230B" w:rsidRDefault="0035230B" w:rsidP="0035230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Контролируемое лицо вправе направить просить о дополнительном продлении срока исполнения предписания не позднее предпоследнего дня его срока. Такое ходатайство или заявление рассматривают в течение 5 рабочих дней со дня его регистрации.</w:t>
      </w:r>
    </w:p>
    <w:p w:rsidR="0035230B" w:rsidRPr="0035230B" w:rsidRDefault="0035230B" w:rsidP="0035230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i/>
          <w:iCs/>
          <w:color w:val="1E1E1E"/>
          <w:sz w:val="24"/>
          <w:szCs w:val="24"/>
          <w:lang w:eastAsia="ru-RU"/>
        </w:rPr>
        <w:t xml:space="preserve">Также </w:t>
      </w:r>
      <w:proofErr w:type="gramStart"/>
      <w:r w:rsidRPr="0035230B">
        <w:rPr>
          <w:rFonts w:ascii="Roboto" w:eastAsia="Times New Roman" w:hAnsi="Roboto" w:cs="Times New Roman"/>
          <w:i/>
          <w:iCs/>
          <w:color w:val="1E1E1E"/>
          <w:sz w:val="24"/>
          <w:szCs w:val="24"/>
          <w:lang w:eastAsia="ru-RU"/>
        </w:rPr>
        <w:t>см</w:t>
      </w:r>
      <w:proofErr w:type="gramEnd"/>
      <w:r w:rsidRPr="0035230B">
        <w:rPr>
          <w:rFonts w:ascii="Roboto" w:eastAsia="Times New Roman" w:hAnsi="Roboto" w:cs="Times New Roman"/>
          <w:i/>
          <w:iCs/>
          <w:color w:val="1E1E1E"/>
          <w:sz w:val="24"/>
          <w:szCs w:val="24"/>
          <w:lang w:eastAsia="ru-RU"/>
        </w:rPr>
        <w:t>. «</w:t>
      </w:r>
      <w:hyperlink r:id="rId17" w:history="1">
        <w:r w:rsidRPr="0035230B">
          <w:rPr>
            <w:rFonts w:ascii="Roboto" w:eastAsia="Times New Roman" w:hAnsi="Roboto" w:cs="Times New Roman"/>
            <w:i/>
            <w:iCs/>
            <w:color w:val="0000FF"/>
            <w:sz w:val="24"/>
            <w:szCs w:val="24"/>
            <w:lang w:eastAsia="ru-RU"/>
          </w:rPr>
          <w:t>Что нужно знать про предписание органа контроля (надзора) и его исполнение с 2021 года</w:t>
        </w:r>
      </w:hyperlink>
      <w:r w:rsidRPr="0035230B">
        <w:rPr>
          <w:rFonts w:ascii="Roboto" w:eastAsia="Times New Roman" w:hAnsi="Roboto" w:cs="Times New Roman"/>
          <w:i/>
          <w:iCs/>
          <w:color w:val="1E1E1E"/>
          <w:sz w:val="24"/>
          <w:szCs w:val="24"/>
          <w:lang w:eastAsia="ru-RU"/>
        </w:rPr>
        <w:t>».</w:t>
      </w:r>
    </w:p>
    <w:p w:rsidR="0035230B" w:rsidRPr="0035230B" w:rsidRDefault="0035230B" w:rsidP="0035230B">
      <w:pPr>
        <w:shd w:val="clear" w:color="auto" w:fill="FFFFFF"/>
        <w:spacing w:before="100" w:beforeAutospacing="1" w:after="100" w:afterAutospacing="1" w:line="960" w:lineRule="atLeast"/>
        <w:outlineLvl w:val="1"/>
        <w:rPr>
          <w:rFonts w:ascii="Roboto Slab" w:eastAsia="Times New Roman" w:hAnsi="Roboto Slab" w:cs="Times New Roman"/>
          <w:b/>
          <w:bCs/>
          <w:caps/>
          <w:color w:val="1E1E1E"/>
          <w:sz w:val="60"/>
          <w:szCs w:val="60"/>
          <w:lang w:eastAsia="ru-RU"/>
        </w:rPr>
      </w:pPr>
      <w:r w:rsidRPr="0035230B">
        <w:rPr>
          <w:rFonts w:ascii="Roboto Slab" w:eastAsia="Times New Roman" w:hAnsi="Roboto Slab" w:cs="Times New Roman"/>
          <w:b/>
          <w:bCs/>
          <w:caps/>
          <w:color w:val="1E1E1E"/>
          <w:sz w:val="60"/>
          <w:szCs w:val="60"/>
          <w:lang w:eastAsia="ru-RU"/>
        </w:rPr>
        <w:t>Когда могут завести административное дело</w:t>
      </w:r>
    </w:p>
    <w:p w:rsidR="0035230B" w:rsidRPr="0035230B" w:rsidRDefault="0035230B" w:rsidP="0035230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proofErr w:type="gramStart"/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Только при выявлении в ходе контрольного (надзорного) мероприятия признаков преступления или административного правонарушения (</w:t>
      </w:r>
      <w:hyperlink r:id="rId18" w:history="1">
        <w:r w:rsidRPr="0035230B">
          <w:rPr>
            <w:rFonts w:ascii="Roboto" w:eastAsia="Times New Roman" w:hAnsi="Roboto" w:cs="Times New Roman"/>
            <w:color w:val="0000FF"/>
            <w:sz w:val="24"/>
            <w:szCs w:val="24"/>
            <w:lang w:eastAsia="ru-RU"/>
          </w:rPr>
          <w:t>п. 3 ч. 2 ст. 90</w:t>
        </w:r>
      </w:hyperlink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 xml:space="preserve"> Закона от 31.07.2020 № 248-ФЗ) могут возбудить дело об административном правонарушении, если состав включает нарушение обязательных требований, оценка соблюдения которых – предмет госконтроля (надзора), муниципального контроля (кроме как за деятельностью органов </w:t>
      </w:r>
      <w:proofErr w:type="spellStart"/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госвласти</w:t>
      </w:r>
      <w:proofErr w:type="spellEnd"/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 xml:space="preserve"> и местного самоуправления).</w:t>
      </w:r>
      <w:proofErr w:type="gramEnd"/>
    </w:p>
    <w:p w:rsidR="0035230B" w:rsidRPr="0035230B" w:rsidRDefault="0035230B" w:rsidP="0035230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 xml:space="preserve">Если же по закону положена такая мера как временный запрет деятельности, </w:t>
      </w:r>
      <w:proofErr w:type="spellStart"/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административку</w:t>
      </w:r>
      <w:proofErr w:type="spellEnd"/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 xml:space="preserve"> не заводят.</w:t>
      </w:r>
    </w:p>
    <w:p w:rsidR="0035230B" w:rsidRPr="0035230B" w:rsidRDefault="0035230B" w:rsidP="0035230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 xml:space="preserve">По </w:t>
      </w:r>
      <w:proofErr w:type="gramStart"/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сути</w:t>
      </w:r>
      <w:proofErr w:type="gramEnd"/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 xml:space="preserve"> установлен запрет на привлечение к административной ответственности, если нарушение было выявлено вне рамок контроля (кроме ряда сфер, например, нарушений ПДД). Дело в том, что в 2020 году бизнес обратил внимание, что контролеры обходят мораторий через административное расследование. Теперь же это стало невозможно.</w:t>
      </w:r>
    </w:p>
    <w:p w:rsidR="0035230B" w:rsidRPr="0035230B" w:rsidRDefault="0035230B" w:rsidP="0035230B">
      <w:pPr>
        <w:shd w:val="clear" w:color="auto" w:fill="FFFFFF"/>
        <w:spacing w:before="100" w:beforeAutospacing="1" w:after="100" w:afterAutospacing="1" w:line="960" w:lineRule="atLeast"/>
        <w:outlineLvl w:val="1"/>
        <w:rPr>
          <w:rFonts w:ascii="Roboto Slab" w:eastAsia="Times New Roman" w:hAnsi="Roboto Slab" w:cs="Times New Roman"/>
          <w:b/>
          <w:bCs/>
          <w:caps/>
          <w:color w:val="1E1E1E"/>
          <w:sz w:val="60"/>
          <w:szCs w:val="60"/>
          <w:lang w:eastAsia="ru-RU"/>
        </w:rPr>
      </w:pPr>
      <w:r w:rsidRPr="0035230B">
        <w:rPr>
          <w:rFonts w:ascii="Roboto Slab" w:eastAsia="Times New Roman" w:hAnsi="Roboto Slab" w:cs="Times New Roman"/>
          <w:b/>
          <w:bCs/>
          <w:caps/>
          <w:color w:val="1E1E1E"/>
          <w:sz w:val="60"/>
          <w:szCs w:val="60"/>
          <w:lang w:eastAsia="ru-RU"/>
        </w:rPr>
        <w:t>Профилактику никто не отменял</w:t>
      </w:r>
    </w:p>
    <w:p w:rsidR="0035230B" w:rsidRPr="0035230B" w:rsidRDefault="0035230B" w:rsidP="0035230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Несмотря на мораторий 2022, в отношении контролируемых лиц разрешено проведение профилактических мероприятий и мероприятий по профилактике нарушения обязательных требований.</w:t>
      </w:r>
    </w:p>
    <w:p w:rsidR="0035230B" w:rsidRPr="0035230B" w:rsidRDefault="0035230B" w:rsidP="0035230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lastRenderedPageBreak/>
        <w:t>Это, в частности:</w:t>
      </w:r>
    </w:p>
    <w:p w:rsidR="0035230B" w:rsidRPr="0035230B" w:rsidRDefault="0035230B" w:rsidP="0035230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информирование;</w:t>
      </w:r>
    </w:p>
    <w:p w:rsidR="0035230B" w:rsidRPr="0035230B" w:rsidRDefault="0035230B" w:rsidP="0035230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обобщение правоприменительной практики;</w:t>
      </w:r>
    </w:p>
    <w:p w:rsidR="0035230B" w:rsidRPr="0035230B" w:rsidRDefault="0035230B" w:rsidP="0035230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меры стимулирования добросовестности;</w:t>
      </w:r>
    </w:p>
    <w:p w:rsidR="0035230B" w:rsidRPr="0035230B" w:rsidRDefault="0035230B" w:rsidP="0035230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объявление предостережения;</w:t>
      </w:r>
    </w:p>
    <w:p w:rsidR="0035230B" w:rsidRPr="0035230B" w:rsidRDefault="0035230B" w:rsidP="0035230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консультирование;</w:t>
      </w:r>
    </w:p>
    <w:p w:rsidR="0035230B" w:rsidRPr="0035230B" w:rsidRDefault="0035230B" w:rsidP="0035230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proofErr w:type="spellStart"/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самообследование</w:t>
      </w:r>
      <w:proofErr w:type="spellEnd"/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;</w:t>
      </w:r>
    </w:p>
    <w:p w:rsidR="0035230B" w:rsidRPr="0035230B" w:rsidRDefault="0035230B" w:rsidP="0035230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профилактический визит.</w:t>
      </w:r>
    </w:p>
    <w:p w:rsidR="0035230B" w:rsidRPr="0035230B" w:rsidRDefault="0035230B" w:rsidP="0035230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i/>
          <w:iCs/>
          <w:color w:val="1E1E1E"/>
          <w:sz w:val="24"/>
          <w:szCs w:val="24"/>
          <w:lang w:eastAsia="ru-RU"/>
        </w:rPr>
        <w:t xml:space="preserve">Также </w:t>
      </w:r>
      <w:proofErr w:type="gramStart"/>
      <w:r w:rsidRPr="0035230B">
        <w:rPr>
          <w:rFonts w:ascii="Roboto" w:eastAsia="Times New Roman" w:hAnsi="Roboto" w:cs="Times New Roman"/>
          <w:i/>
          <w:iCs/>
          <w:color w:val="1E1E1E"/>
          <w:sz w:val="24"/>
          <w:szCs w:val="24"/>
          <w:lang w:eastAsia="ru-RU"/>
        </w:rPr>
        <w:t>см</w:t>
      </w:r>
      <w:proofErr w:type="gramEnd"/>
      <w:r w:rsidRPr="0035230B">
        <w:rPr>
          <w:rFonts w:ascii="Roboto" w:eastAsia="Times New Roman" w:hAnsi="Roboto" w:cs="Times New Roman"/>
          <w:i/>
          <w:iCs/>
          <w:color w:val="1E1E1E"/>
          <w:sz w:val="24"/>
          <w:szCs w:val="24"/>
          <w:lang w:eastAsia="ru-RU"/>
        </w:rPr>
        <w:t>. «</w:t>
      </w:r>
      <w:hyperlink r:id="rId19" w:history="1">
        <w:r w:rsidRPr="0035230B">
          <w:rPr>
            <w:rFonts w:ascii="Roboto" w:eastAsia="Times New Roman" w:hAnsi="Roboto" w:cs="Times New Roman"/>
            <w:i/>
            <w:iCs/>
            <w:color w:val="0000FF"/>
            <w:sz w:val="24"/>
            <w:szCs w:val="24"/>
            <w:lang w:eastAsia="ru-RU"/>
          </w:rPr>
          <w:t>Какие виды профилактических мероприятий могут проводить контрольно-надзорные органы с 2021 года</w:t>
        </w:r>
      </w:hyperlink>
      <w:r w:rsidRPr="0035230B">
        <w:rPr>
          <w:rFonts w:ascii="Roboto" w:eastAsia="Times New Roman" w:hAnsi="Roboto" w:cs="Times New Roman"/>
          <w:i/>
          <w:iCs/>
          <w:color w:val="1E1E1E"/>
          <w:sz w:val="24"/>
          <w:szCs w:val="24"/>
          <w:lang w:eastAsia="ru-RU"/>
        </w:rPr>
        <w:t>».</w:t>
      </w:r>
    </w:p>
    <w:p w:rsidR="0035230B" w:rsidRPr="0035230B" w:rsidRDefault="0035230B" w:rsidP="0035230B">
      <w:pPr>
        <w:shd w:val="clear" w:color="auto" w:fill="FFFFFF"/>
        <w:spacing w:before="100" w:beforeAutospacing="1" w:after="100" w:afterAutospacing="1" w:line="960" w:lineRule="atLeast"/>
        <w:outlineLvl w:val="1"/>
        <w:rPr>
          <w:rFonts w:ascii="Roboto Slab" w:eastAsia="Times New Roman" w:hAnsi="Roboto Slab" w:cs="Times New Roman"/>
          <w:b/>
          <w:bCs/>
          <w:caps/>
          <w:color w:val="1E1E1E"/>
          <w:sz w:val="60"/>
          <w:szCs w:val="60"/>
          <w:lang w:eastAsia="ru-RU"/>
        </w:rPr>
      </w:pPr>
      <w:r w:rsidRPr="0035230B">
        <w:rPr>
          <w:rFonts w:ascii="Roboto Slab" w:eastAsia="Times New Roman" w:hAnsi="Roboto Slab" w:cs="Times New Roman"/>
          <w:b/>
          <w:bCs/>
          <w:caps/>
          <w:color w:val="1E1E1E"/>
          <w:sz w:val="60"/>
          <w:szCs w:val="60"/>
          <w:lang w:eastAsia="ru-RU"/>
        </w:rPr>
        <w:t>Когда мораторий не действует</w:t>
      </w:r>
    </w:p>
    <w:p w:rsidR="0035230B" w:rsidRPr="0035230B" w:rsidRDefault="0035230B" w:rsidP="0035230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 xml:space="preserve">Ограничения, установленные </w:t>
      </w:r>
      <w:hyperlink r:id="rId20" w:history="1">
        <w:r w:rsidRPr="0035230B">
          <w:rPr>
            <w:rFonts w:ascii="Roboto" w:eastAsia="Times New Roman" w:hAnsi="Roboto" w:cs="Times New Roman"/>
            <w:color w:val="0000FF"/>
            <w:sz w:val="24"/>
            <w:szCs w:val="24"/>
            <w:lang w:eastAsia="ru-RU"/>
          </w:rPr>
          <w:t>Постановлением № 336</w:t>
        </w:r>
      </w:hyperlink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, не распространяются на организацию и проведение:</w:t>
      </w:r>
    </w:p>
    <w:p w:rsidR="0035230B" w:rsidRPr="0035230B" w:rsidRDefault="0035230B" w:rsidP="0035230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специальных режимов государственного контроля (надзора) – мониторинг и постоянный рейд;</w:t>
      </w:r>
    </w:p>
    <w:p w:rsidR="0035230B" w:rsidRPr="0035230B" w:rsidRDefault="0035230B" w:rsidP="0035230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режима постоянного государственного контроля (надзора).</w:t>
      </w:r>
    </w:p>
    <w:p w:rsidR="0035230B" w:rsidRPr="0035230B" w:rsidRDefault="0035230B" w:rsidP="0035230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i/>
          <w:iCs/>
          <w:color w:val="1E1E1E"/>
          <w:sz w:val="24"/>
          <w:szCs w:val="24"/>
          <w:lang w:eastAsia="ru-RU"/>
        </w:rPr>
        <w:t xml:space="preserve">Также </w:t>
      </w:r>
      <w:proofErr w:type="gramStart"/>
      <w:r w:rsidRPr="0035230B">
        <w:rPr>
          <w:rFonts w:ascii="Roboto" w:eastAsia="Times New Roman" w:hAnsi="Roboto" w:cs="Times New Roman"/>
          <w:i/>
          <w:iCs/>
          <w:color w:val="1E1E1E"/>
          <w:sz w:val="24"/>
          <w:szCs w:val="24"/>
          <w:lang w:eastAsia="ru-RU"/>
        </w:rPr>
        <w:t>см</w:t>
      </w:r>
      <w:proofErr w:type="gramEnd"/>
      <w:r w:rsidRPr="0035230B">
        <w:rPr>
          <w:rFonts w:ascii="Roboto" w:eastAsia="Times New Roman" w:hAnsi="Roboto" w:cs="Times New Roman"/>
          <w:i/>
          <w:iCs/>
          <w:color w:val="1E1E1E"/>
          <w:sz w:val="24"/>
          <w:szCs w:val="24"/>
          <w:lang w:eastAsia="ru-RU"/>
        </w:rPr>
        <w:t>. «</w:t>
      </w:r>
      <w:hyperlink r:id="rId21" w:history="1">
        <w:r w:rsidRPr="0035230B">
          <w:rPr>
            <w:rFonts w:ascii="Roboto" w:eastAsia="Times New Roman" w:hAnsi="Roboto" w:cs="Times New Roman"/>
            <w:i/>
            <w:iCs/>
            <w:color w:val="0000FF"/>
            <w:sz w:val="24"/>
            <w:szCs w:val="24"/>
            <w:lang w:eastAsia="ru-RU"/>
          </w:rPr>
          <w:t>Что такое постоянный госконтроль (надзор) как специальным режим</w:t>
        </w:r>
      </w:hyperlink>
      <w:r w:rsidRPr="0035230B">
        <w:rPr>
          <w:rFonts w:ascii="Roboto" w:eastAsia="Times New Roman" w:hAnsi="Roboto" w:cs="Times New Roman"/>
          <w:i/>
          <w:iCs/>
          <w:color w:val="1E1E1E"/>
          <w:sz w:val="24"/>
          <w:szCs w:val="24"/>
          <w:lang w:eastAsia="ru-RU"/>
        </w:rPr>
        <w:t>».</w:t>
      </w:r>
    </w:p>
    <w:p w:rsidR="0035230B" w:rsidRPr="0035230B" w:rsidRDefault="0035230B" w:rsidP="0035230B">
      <w:pPr>
        <w:shd w:val="clear" w:color="auto" w:fill="FFFFFF"/>
        <w:spacing w:before="100" w:beforeAutospacing="1" w:after="100" w:afterAutospacing="1" w:line="960" w:lineRule="atLeast"/>
        <w:outlineLvl w:val="1"/>
        <w:rPr>
          <w:rFonts w:ascii="Roboto Slab" w:eastAsia="Times New Roman" w:hAnsi="Roboto Slab" w:cs="Times New Roman"/>
          <w:b/>
          <w:bCs/>
          <w:caps/>
          <w:color w:val="1E1E1E"/>
          <w:sz w:val="60"/>
          <w:szCs w:val="60"/>
          <w:lang w:eastAsia="ru-RU"/>
        </w:rPr>
      </w:pPr>
      <w:r w:rsidRPr="0035230B">
        <w:rPr>
          <w:rFonts w:ascii="Roboto Slab" w:eastAsia="Times New Roman" w:hAnsi="Roboto Slab" w:cs="Times New Roman"/>
          <w:b/>
          <w:bCs/>
          <w:caps/>
          <w:color w:val="1E1E1E"/>
          <w:sz w:val="60"/>
          <w:szCs w:val="60"/>
          <w:lang w:eastAsia="ru-RU"/>
        </w:rPr>
        <w:t>Заключение</w:t>
      </w:r>
    </w:p>
    <w:p w:rsidR="0035230B" w:rsidRPr="0035230B" w:rsidRDefault="0035230B" w:rsidP="0035230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 xml:space="preserve">Таким образом, Правительство РФ для поддержки российского бизнеса ввело мораторий на проведение в 2022 году плановых проверок (кроме некоторых </w:t>
      </w:r>
      <w:proofErr w:type="spellStart"/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соцобъектов</w:t>
      </w:r>
      <w:proofErr w:type="spellEnd"/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 xml:space="preserve"> и объектов с большой долей риска) и ограничения </w:t>
      </w:r>
      <w:proofErr w:type="gramStart"/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на</w:t>
      </w:r>
      <w:proofErr w:type="gramEnd"/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 xml:space="preserve"> внеплановые.</w:t>
      </w:r>
    </w:p>
    <w:p w:rsidR="0035230B" w:rsidRPr="0035230B" w:rsidRDefault="0035230B" w:rsidP="0035230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 w:rsidRPr="0035230B"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  <w:t>Мораторий затронет 100 видов федерального контроля, 33 регионального и 7 муниципального. Он не касается налоговых, валютных и таможенных проверок: в этих сферах Правительство РФ готовит отдельные решения.</w:t>
      </w:r>
    </w:p>
    <w:p w:rsidR="00483445" w:rsidRDefault="00483445"/>
    <w:sectPr w:rsidR="00483445" w:rsidSect="00483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Sla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DB4"/>
    <w:multiLevelType w:val="multilevel"/>
    <w:tmpl w:val="2032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D055F"/>
    <w:multiLevelType w:val="multilevel"/>
    <w:tmpl w:val="8DBE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D0EFB"/>
    <w:multiLevelType w:val="multilevel"/>
    <w:tmpl w:val="AEE0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77829"/>
    <w:multiLevelType w:val="multilevel"/>
    <w:tmpl w:val="A00C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F62AF0"/>
    <w:multiLevelType w:val="multilevel"/>
    <w:tmpl w:val="FB52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024C97"/>
    <w:multiLevelType w:val="multilevel"/>
    <w:tmpl w:val="E5B6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AF3285"/>
    <w:multiLevelType w:val="multilevel"/>
    <w:tmpl w:val="C7A2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29682C"/>
    <w:multiLevelType w:val="multilevel"/>
    <w:tmpl w:val="8048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E52DD1"/>
    <w:multiLevelType w:val="multilevel"/>
    <w:tmpl w:val="CADE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F44CB1"/>
    <w:multiLevelType w:val="multilevel"/>
    <w:tmpl w:val="EC5A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A45EE1"/>
    <w:multiLevelType w:val="multilevel"/>
    <w:tmpl w:val="6474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9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30B"/>
    <w:rsid w:val="00061F12"/>
    <w:rsid w:val="0035230B"/>
    <w:rsid w:val="00481D76"/>
    <w:rsid w:val="00483445"/>
    <w:rsid w:val="00872BFE"/>
    <w:rsid w:val="00FB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45"/>
  </w:style>
  <w:style w:type="paragraph" w:styleId="2">
    <w:name w:val="heading 2"/>
    <w:basedOn w:val="a"/>
    <w:link w:val="20"/>
    <w:uiPriority w:val="9"/>
    <w:qFormat/>
    <w:rsid w:val="0035230B"/>
    <w:pPr>
      <w:spacing w:before="100" w:beforeAutospacing="1" w:after="100" w:afterAutospacing="1" w:line="960" w:lineRule="atLeast"/>
      <w:outlineLvl w:val="1"/>
    </w:pPr>
    <w:rPr>
      <w:rFonts w:ascii="Roboto Slab" w:eastAsia="Times New Roman" w:hAnsi="Roboto Slab" w:cs="Times New Roman"/>
      <w:b/>
      <w:bCs/>
      <w:caps/>
      <w:color w:val="1E1E1E"/>
      <w:sz w:val="60"/>
      <w:szCs w:val="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230B"/>
    <w:rPr>
      <w:rFonts w:ascii="Roboto Slab" w:eastAsia="Times New Roman" w:hAnsi="Roboto Slab" w:cs="Times New Roman"/>
      <w:b/>
      <w:bCs/>
      <w:caps/>
      <w:color w:val="1E1E1E"/>
      <w:sz w:val="60"/>
      <w:szCs w:val="60"/>
      <w:lang w:eastAsia="ru-RU"/>
    </w:rPr>
  </w:style>
  <w:style w:type="character" w:styleId="a3">
    <w:name w:val="Hyperlink"/>
    <w:basedOn w:val="a0"/>
    <w:uiPriority w:val="99"/>
    <w:semiHidden/>
    <w:unhideWhenUsed/>
    <w:rsid w:val="0035230B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35230B"/>
    <w:rPr>
      <w:b/>
      <w:bCs/>
    </w:rPr>
  </w:style>
  <w:style w:type="paragraph" w:styleId="a5">
    <w:name w:val="Normal (Web)"/>
    <w:basedOn w:val="a"/>
    <w:uiPriority w:val="99"/>
    <w:unhideWhenUsed/>
    <w:rsid w:val="00352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523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2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283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8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23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83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8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hguru.com/away2.php?req=doc&amp;base=LAW&amp;n=411137&amp;dst=1000000001&amp;date=11.03.2022" TargetMode="External"/><Relationship Id="rId13" Type="http://schemas.openxmlformats.org/officeDocument/2006/relationships/hyperlink" Target="https://buhguru.com/away2.php?req=doc&amp;base=LAW&amp;n=389932&amp;dst=592&amp;date=11.03.2022" TargetMode="External"/><Relationship Id="rId18" Type="http://schemas.openxmlformats.org/officeDocument/2006/relationships/hyperlink" Target="https://buhguru.com/away2.php?req=doc&amp;base=LAW&amp;n=389501&amp;dst=101001&amp;date=11.03.20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uhguru.com/proverki-i-sankcii/postoyannyj-goskontrol-nadzor-kak-speczialnym-rezhim.html" TargetMode="External"/><Relationship Id="rId7" Type="http://schemas.openxmlformats.org/officeDocument/2006/relationships/hyperlink" Target="https://buhguru.com/away2.php?req=doc&amp;base=LAW&amp;n=389501&amp;dst=100499&amp;date=11.03.2022" TargetMode="External"/><Relationship Id="rId12" Type="http://schemas.openxmlformats.org/officeDocument/2006/relationships/hyperlink" Target="https://buhguru.com/away2.php?req=doc&amp;base=LAW&amp;n=411233&amp;dst=100002,1&amp;date=11.03.2022" TargetMode="External"/><Relationship Id="rId17" Type="http://schemas.openxmlformats.org/officeDocument/2006/relationships/hyperlink" Target="https://buhguru.com/proverki-i-sankcii/predpisanie-organa-kontrolya-nadzora-i-ego-ispolnenie-s-2021-god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verki.gov.ru/" TargetMode="External"/><Relationship Id="rId20" Type="http://schemas.openxmlformats.org/officeDocument/2006/relationships/hyperlink" Target="https://buhguru.com/away2.php?req=doc&amp;base=LAW&amp;n=411233&amp;dst=100002,1&amp;date=11.03.20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uhguru.com/away2.php?req=doc&amp;base=LAW&amp;n=411233&amp;dst=100002,1&amp;date=11.03.2022" TargetMode="External"/><Relationship Id="rId11" Type="http://schemas.openxmlformats.org/officeDocument/2006/relationships/hyperlink" Target="https://buhguru.com/away2.php?req=doc&amp;base=LAW&amp;n=411233&amp;dst=100002,1&amp;date=11.03.2022" TargetMode="External"/><Relationship Id="rId5" Type="http://schemas.openxmlformats.org/officeDocument/2006/relationships/hyperlink" Target="https://buhguru.com/away2.php?req=doc&amp;base=LAW&amp;n=411233&amp;dst=100002,1&amp;date=11.03.2022" TargetMode="External"/><Relationship Id="rId15" Type="http://schemas.openxmlformats.org/officeDocument/2006/relationships/hyperlink" Target="https://buhguru.com/away2.php?req=doc&amp;base=LAW&amp;n=411233&amp;dst=100002,1&amp;date=11.03.202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uhguru.com/away2.php?req=doc&amp;base=LAW&amp;n=389501&amp;dst=100499&amp;date=11.03.2022" TargetMode="External"/><Relationship Id="rId19" Type="http://schemas.openxmlformats.org/officeDocument/2006/relationships/hyperlink" Target="https://buhguru.com/proverki-i-sankcii/vidy-profilakticheskih-meropriyatij-kontrolno-nadzornye-organy-s-2021-god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hguru.com/effektivniy-buhgalter/kak-inspektory-organa-kontrolya-nadzora-provodyat-profilakticheskij-vizit.html" TargetMode="External"/><Relationship Id="rId14" Type="http://schemas.openxmlformats.org/officeDocument/2006/relationships/hyperlink" Target="https://buhguru.com/away2.php?req=doc&amp;base=LAW&amp;n=381472&amp;dst=75&amp;date=11.03.202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1995</Words>
  <Characters>11375</Characters>
  <Application>Microsoft Office Word</Application>
  <DocSecurity>0</DocSecurity>
  <Lines>94</Lines>
  <Paragraphs>26</Paragraphs>
  <ScaleCrop>false</ScaleCrop>
  <Company>Microsoft</Company>
  <LinksUpToDate>false</LinksUpToDate>
  <CharactersWithSpaces>13344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2022-03-23T11:02:00Z</dcterms:created>
  <dcterms:modified xsi:type="dcterms:W3CDTF">2022-03-23T11:02:00Z</dcterms:modified>
</cp:coreProperties>
</file>