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Default="00CB7E35">
      <w:pPr>
        <w:pStyle w:val="a3"/>
        <w:spacing w:before="10"/>
        <w:rPr>
          <w:sz w:val="7"/>
        </w:rPr>
      </w:pPr>
    </w:p>
    <w:p w:rsidR="00245088" w:rsidRPr="00245088" w:rsidRDefault="00245088" w:rsidP="00245088">
      <w:pPr>
        <w:pStyle w:val="22"/>
        <w:jc w:val="right"/>
        <w:rPr>
          <w:szCs w:val="28"/>
          <w:u w:val="single"/>
        </w:rPr>
      </w:pPr>
      <w:r w:rsidRPr="00245088">
        <w:rPr>
          <w:szCs w:val="28"/>
          <w:u w:val="single"/>
        </w:rPr>
        <w:t>ПРОЕКТ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272099" w:rsidRDefault="00272099" w:rsidP="00272099">
      <w:pPr>
        <w:pStyle w:val="22"/>
        <w:jc w:val="center"/>
        <w:rPr>
          <w:szCs w:val="28"/>
        </w:rPr>
      </w:pP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72099" w:rsidRPr="00A73F1F" w:rsidRDefault="00272099" w:rsidP="00272099">
      <w:pPr>
        <w:jc w:val="center"/>
        <w:rPr>
          <w:b/>
          <w:spacing w:val="20"/>
          <w:sz w:val="26"/>
          <w:szCs w:val="26"/>
        </w:rPr>
      </w:pPr>
    </w:p>
    <w:p w:rsidR="00272099" w:rsidRDefault="00272099" w:rsidP="00272099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272099" w:rsidRPr="003F48F6" w:rsidRDefault="00272099" w:rsidP="00272099">
      <w:pPr>
        <w:jc w:val="center"/>
        <w:rPr>
          <w:b/>
          <w:sz w:val="36"/>
          <w:szCs w:val="36"/>
        </w:rPr>
      </w:pPr>
    </w:p>
    <w:p w:rsidR="00272099" w:rsidRPr="00963FAF" w:rsidRDefault="00245088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682426">
        <w:rPr>
          <w:sz w:val="28"/>
          <w:szCs w:val="28"/>
        </w:rPr>
        <w:t>.</w:t>
      </w:r>
      <w:r w:rsidR="00272099">
        <w:rPr>
          <w:sz w:val="28"/>
          <w:szCs w:val="28"/>
        </w:rPr>
        <w:t>2021</w:t>
      </w:r>
      <w:r w:rsidR="00272099" w:rsidRPr="00963FAF">
        <w:rPr>
          <w:sz w:val="28"/>
          <w:szCs w:val="28"/>
        </w:rPr>
        <w:t xml:space="preserve"> </w:t>
      </w:r>
      <w:r w:rsidR="00272099" w:rsidRPr="00963FAF">
        <w:rPr>
          <w:sz w:val="28"/>
          <w:szCs w:val="28"/>
        </w:rPr>
        <w:sym w:font="Times New Roman" w:char="2116"/>
      </w:r>
      <w:r w:rsidR="00272099" w:rsidRPr="00963FAF">
        <w:rPr>
          <w:sz w:val="28"/>
          <w:szCs w:val="28"/>
        </w:rPr>
        <w:t xml:space="preserve"> </w:t>
      </w:r>
    </w:p>
    <w:p w:rsidR="00272099" w:rsidRPr="00963FAF" w:rsidRDefault="00272099" w:rsidP="00272099">
      <w:pPr>
        <w:jc w:val="center"/>
        <w:rPr>
          <w:sz w:val="28"/>
          <w:szCs w:val="28"/>
        </w:rPr>
      </w:pPr>
    </w:p>
    <w:p w:rsidR="00272099" w:rsidRPr="00963FAF" w:rsidRDefault="00272099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CB7E35" w:rsidRDefault="00CB7E35">
      <w:pPr>
        <w:pStyle w:val="a3"/>
        <w:rPr>
          <w:sz w:val="30"/>
        </w:rPr>
      </w:pPr>
    </w:p>
    <w:p w:rsidR="00CB7E35" w:rsidRDefault="00CB7E35">
      <w:pPr>
        <w:pStyle w:val="a3"/>
        <w:spacing w:before="9"/>
        <w:rPr>
          <w:sz w:val="25"/>
        </w:rPr>
      </w:pPr>
    </w:p>
    <w:p w:rsidR="00CB7E35" w:rsidRDefault="00043788">
      <w:pPr>
        <w:ind w:left="7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составления</w:t>
      </w:r>
    </w:p>
    <w:p w:rsidR="00CB7E35" w:rsidRDefault="00043788">
      <w:pPr>
        <w:spacing w:before="35" w:line="266" w:lineRule="auto"/>
        <w:ind w:left="74"/>
        <w:jc w:val="center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 xml:space="preserve"> </w:t>
      </w:r>
      <w:proofErr w:type="spellStart"/>
      <w:r w:rsidR="00272099">
        <w:rPr>
          <w:b/>
          <w:spacing w:val="-6"/>
          <w:sz w:val="28"/>
        </w:rPr>
        <w:t>Ольхово-Рогского</w:t>
      </w:r>
      <w:proofErr w:type="spellEnd"/>
      <w:r w:rsidR="00272099">
        <w:rPr>
          <w:b/>
          <w:spacing w:val="-6"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плановый</w:t>
      </w:r>
      <w:r w:rsidR="0027209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2023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CB7E35" w:rsidRDefault="00CB7E35">
      <w:pPr>
        <w:pStyle w:val="a3"/>
        <w:spacing w:before="9"/>
        <w:rPr>
          <w:b/>
          <w:sz w:val="30"/>
        </w:rPr>
      </w:pPr>
    </w:p>
    <w:p w:rsidR="00CB7E35" w:rsidRDefault="00043788" w:rsidP="00272099">
      <w:pPr>
        <w:pStyle w:val="a3"/>
        <w:spacing w:line="266" w:lineRule="auto"/>
        <w:ind w:left="118" w:firstLine="707"/>
        <w:rPr>
          <w:b/>
          <w:i/>
        </w:rPr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t>169,</w:t>
      </w:r>
      <w:r>
        <w:rPr>
          <w:spacing w:val="21"/>
        </w:rPr>
        <w:t xml:space="preserve"> </w:t>
      </w:r>
      <w:r>
        <w:t>184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t>от</w:t>
      </w:r>
      <w:r>
        <w:rPr>
          <w:spacing w:val="46"/>
        </w:rPr>
        <w:t xml:space="preserve"> </w:t>
      </w:r>
      <w:r w:rsidR="00272099">
        <w:t>20</w:t>
      </w:r>
      <w:r>
        <w:t>.0</w:t>
      </w:r>
      <w:r w:rsidR="00272099">
        <w:t>6</w:t>
      </w:r>
      <w:r>
        <w:t>.2016</w:t>
      </w:r>
      <w:r>
        <w:rPr>
          <w:spacing w:val="-4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</w:t>
      </w:r>
      <w:r w:rsidR="00272099">
        <w:t>93</w:t>
      </w:r>
      <w:r>
        <w:rPr>
          <w:spacing w:val="4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 w:rsidR="00272099"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 w:rsidR="00272099">
        <w:t>Ольхово-Рогском</w:t>
      </w:r>
      <w:proofErr w:type="spellEnd"/>
      <w:r w:rsidR="00272099">
        <w:t xml:space="preserve"> сельском поселении</w:t>
      </w:r>
      <w:r>
        <w:t>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бюджета</w:t>
      </w:r>
      <w:r w:rsidR="00272099"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</w:t>
      </w:r>
      <w:r>
        <w:rPr>
          <w:spacing w:val="-67"/>
        </w:rPr>
        <w:t xml:space="preserve"> </w:t>
      </w:r>
      <w:proofErr w:type="spellStart"/>
      <w:r>
        <w:t>Миллеровского</w:t>
      </w:r>
      <w:proofErr w:type="spellEnd"/>
      <w:r>
        <w:rPr>
          <w:spacing w:val="-5"/>
        </w:rPr>
        <w:t xml:space="preserve"> </w:t>
      </w:r>
      <w:r>
        <w:t>района</w:t>
      </w:r>
      <w:r w:rsidR="00272099">
        <w:t xml:space="preserve"> </w:t>
      </w:r>
      <w:r>
        <w:t>на</w:t>
      </w:r>
      <w:r>
        <w:rPr>
          <w:spacing w:val="20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rPr>
          <w:spacing w:val="-2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i/>
        </w:rPr>
        <w:t>:</w:t>
      </w:r>
    </w:p>
    <w:p w:rsidR="00CB7E35" w:rsidRDefault="00043788" w:rsidP="00272099">
      <w:pPr>
        <w:pStyle w:val="a5"/>
        <w:numPr>
          <w:ilvl w:val="0"/>
          <w:numId w:val="1"/>
        </w:numPr>
        <w:tabs>
          <w:tab w:val="left" w:pos="1106"/>
          <w:tab w:val="left" w:pos="9498"/>
        </w:tabs>
        <w:spacing w:line="266" w:lineRule="auto"/>
        <w:ind w:right="2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8"/>
          <w:sz w:val="28"/>
        </w:rPr>
        <w:t xml:space="preserve"> </w:t>
      </w:r>
      <w:r w:rsidR="00272099">
        <w:rPr>
          <w:spacing w:val="-68"/>
          <w:sz w:val="28"/>
        </w:rPr>
        <w:t xml:space="preserve">  </w:t>
      </w:r>
      <w:proofErr w:type="spellStart"/>
      <w:r w:rsidR="00272099" w:rsidRPr="00272099">
        <w:rPr>
          <w:sz w:val="28"/>
          <w:szCs w:val="28"/>
        </w:rPr>
        <w:t>Ольхово-Рогского</w:t>
      </w:r>
      <w:proofErr w:type="spellEnd"/>
      <w:r w:rsidR="00272099" w:rsidRPr="00272099">
        <w:rPr>
          <w:sz w:val="28"/>
          <w:szCs w:val="28"/>
        </w:rPr>
        <w:t xml:space="preserve"> сельского поселения</w:t>
      </w:r>
      <w:r w:rsidR="00272099">
        <w:t xml:space="preserve"> </w:t>
      </w:r>
      <w:r w:rsidR="00272099">
        <w:rPr>
          <w:spacing w:val="-2"/>
        </w:rPr>
        <w:t xml:space="preserve"> </w:t>
      </w:r>
      <w:proofErr w:type="spellStart"/>
      <w:r>
        <w:rPr>
          <w:sz w:val="28"/>
        </w:rPr>
        <w:t>Миллеровского</w:t>
      </w:r>
      <w:proofErr w:type="spellEnd"/>
      <w:r>
        <w:rPr>
          <w:sz w:val="28"/>
        </w:rPr>
        <w:t xml:space="preserve"> района на </w:t>
      </w:r>
      <w:r w:rsidR="00272099">
        <w:rPr>
          <w:sz w:val="28"/>
        </w:rPr>
        <w:t xml:space="preserve"> </w:t>
      </w:r>
      <w:r>
        <w:rPr>
          <w:sz w:val="28"/>
        </w:rPr>
        <w:t>2022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 и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  <w:r w:rsidR="00272099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9349AE" w:rsidRPr="00974A8A" w:rsidRDefault="009349AE" w:rsidP="009349AE">
      <w:pPr>
        <w:pStyle w:val="ConsPlusNormal"/>
        <w:spacing w:line="26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9349AE" w:rsidRPr="00974A8A" w:rsidRDefault="009349AE" w:rsidP="009349AE">
      <w:pPr>
        <w:tabs>
          <w:tab w:val="left" w:pos="709"/>
        </w:tabs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9349AE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349AE" w:rsidRPr="00FF77A3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5D75DA" w:rsidRDefault="005D75DA" w:rsidP="009349AE">
      <w:pPr>
        <w:rPr>
          <w:sz w:val="16"/>
          <w:szCs w:val="16"/>
        </w:rPr>
      </w:pPr>
    </w:p>
    <w:p w:rsidR="005D75DA" w:rsidRDefault="005D75DA" w:rsidP="009349AE">
      <w:pPr>
        <w:rPr>
          <w:sz w:val="16"/>
          <w:szCs w:val="16"/>
        </w:rPr>
      </w:pPr>
    </w:p>
    <w:p w:rsidR="009349AE" w:rsidRDefault="005D75DA" w:rsidP="009349A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9349AE" w:rsidRPr="00297A7B">
        <w:rPr>
          <w:sz w:val="16"/>
          <w:szCs w:val="16"/>
        </w:rPr>
        <w:t>остановление вносит сектор экономики и финансов</w:t>
      </w:r>
    </w:p>
    <w:p w:rsidR="009349AE" w:rsidRDefault="009349AE" w:rsidP="009349AE">
      <w:pPr>
        <w:pStyle w:val="a3"/>
        <w:ind w:firstLine="118"/>
        <w:rPr>
          <w:sz w:val="16"/>
          <w:szCs w:val="16"/>
        </w:rPr>
        <w:sectPr w:rsidR="009349AE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Ольхово-Рогского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349AE" w:rsidRPr="009E7486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9349AE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9349AE" w:rsidRPr="009E7486" w:rsidRDefault="009349AE" w:rsidP="009349AE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9349AE" w:rsidRDefault="009349AE" w:rsidP="009349AE">
      <w:pPr>
        <w:ind w:left="10773"/>
        <w:jc w:val="center"/>
        <w:rPr>
          <w:sz w:val="28"/>
        </w:rPr>
      </w:pPr>
      <w:proofErr w:type="spellStart"/>
      <w:r w:rsidRPr="00FF77A3">
        <w:rPr>
          <w:sz w:val="28"/>
          <w:szCs w:val="28"/>
        </w:rPr>
        <w:t>Ольхово-Рогского</w:t>
      </w:r>
      <w:proofErr w:type="spellEnd"/>
      <w:r w:rsidRPr="00FF77A3">
        <w:rPr>
          <w:sz w:val="28"/>
          <w:szCs w:val="28"/>
        </w:rPr>
        <w:t xml:space="preserve"> сельского поселения</w:t>
      </w:r>
      <w:r w:rsidRPr="009E748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45088">
        <w:rPr>
          <w:sz w:val="28"/>
          <w:szCs w:val="28"/>
        </w:rPr>
        <w:t>_____</w:t>
      </w:r>
      <w:r>
        <w:rPr>
          <w:sz w:val="28"/>
        </w:rPr>
        <w:t xml:space="preserve">2021 № </w:t>
      </w:r>
    </w:p>
    <w:p w:rsidR="00CB7E35" w:rsidRDefault="00CB7E35">
      <w:pPr>
        <w:pStyle w:val="a3"/>
        <w:spacing w:before="1"/>
        <w:rPr>
          <w:sz w:val="20"/>
        </w:rPr>
      </w:pPr>
    </w:p>
    <w:p w:rsidR="00CB7E35" w:rsidRDefault="00043788">
      <w:pPr>
        <w:pStyle w:val="a3"/>
        <w:spacing w:before="88" w:line="322" w:lineRule="exact"/>
        <w:ind w:left="1345" w:right="1266"/>
        <w:jc w:val="center"/>
      </w:pPr>
      <w:r>
        <w:t>ПОРЯДОК</w:t>
      </w:r>
    </w:p>
    <w:p w:rsidR="00CB7E35" w:rsidRDefault="00043788">
      <w:pPr>
        <w:pStyle w:val="a3"/>
        <w:ind w:left="3799" w:right="3723"/>
        <w:jc w:val="center"/>
      </w:pP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r>
        <w:rPr>
          <w:spacing w:val="-8"/>
        </w:rPr>
        <w:t xml:space="preserve"> </w:t>
      </w:r>
      <w:proofErr w:type="spellStart"/>
      <w:r w:rsidR="009349AE" w:rsidRPr="00FF77A3">
        <w:t>Ольхово-Рогского</w:t>
      </w:r>
      <w:proofErr w:type="spellEnd"/>
      <w:r w:rsidR="009349AE" w:rsidRPr="00FF77A3">
        <w:t xml:space="preserve"> сельского поселения</w:t>
      </w:r>
      <w:r w:rsidR="009349AE" w:rsidRPr="009E7486">
        <w:t xml:space="preserve"> </w:t>
      </w:r>
      <w:proofErr w:type="spellStart"/>
      <w:r>
        <w:t>Миллеровского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годов</w:t>
      </w:r>
    </w:p>
    <w:p w:rsidR="00CB7E35" w:rsidRDefault="00CB7E3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649"/>
        </w:trPr>
        <w:tc>
          <w:tcPr>
            <w:tcW w:w="670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46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2403" w:right="2394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2972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784" w:right="761" w:firstLine="40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4671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578" w:right="139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CB7E35">
        <w:trPr>
          <w:trHeight w:val="327"/>
        </w:trPr>
        <w:tc>
          <w:tcPr>
            <w:tcW w:w="670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>
        <w:trPr>
          <w:trHeight w:val="1928"/>
        </w:trPr>
        <w:tc>
          <w:tcPr>
            <w:tcW w:w="670" w:type="dxa"/>
          </w:tcPr>
          <w:p w:rsidR="00CB7E35" w:rsidRDefault="009349AE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1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9349AE" w:rsidP="00CD04A8">
            <w:pPr>
              <w:pStyle w:val="TableParagraph"/>
              <w:tabs>
                <w:tab w:val="left" w:pos="3851"/>
                <w:tab w:val="left" w:pos="5271"/>
              </w:tabs>
              <w:spacing w:line="322" w:lineRule="exact"/>
              <w:ind w:left="112" w:right="394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proofErr w:type="spellStart"/>
            <w:r w:rsidRPr="00FF77A3">
              <w:rPr>
                <w:sz w:val="28"/>
                <w:szCs w:val="28"/>
              </w:rPr>
              <w:t>Ольхово-Рогского</w:t>
            </w:r>
            <w:proofErr w:type="spellEnd"/>
            <w:r w:rsidRPr="00FF77A3"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290F83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290F83">
              <w:rPr>
                <w:sz w:val="28"/>
                <w:szCs w:val="28"/>
              </w:rPr>
              <w:t xml:space="preserve"> на 202</w:t>
            </w:r>
            <w:r w:rsidR="00CD04A8"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 w:rsidR="00CD04A8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CD04A8">
              <w:rPr>
                <w:sz w:val="28"/>
              </w:rPr>
              <w:t>г.</w:t>
            </w:r>
          </w:p>
        </w:tc>
        <w:tc>
          <w:tcPr>
            <w:tcW w:w="4671" w:type="dxa"/>
          </w:tcPr>
          <w:p w:rsidR="00CB7E35" w:rsidRDefault="009349AE" w:rsidP="00CD04A8">
            <w:pPr>
              <w:adjustRightInd w:val="0"/>
              <w:spacing w:line="235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CD04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rPr>
          <w:sz w:val="28"/>
        </w:rPr>
        <w:sectPr w:rsidR="00CB7E35" w:rsidSect="009349AE">
          <w:pgSz w:w="16840" w:h="11900" w:orient="landscape"/>
          <w:pgMar w:top="1180" w:right="1000" w:bottom="280" w:left="920" w:header="731" w:footer="0" w:gutter="0"/>
          <w:pgNumType w:start="3"/>
          <w:cols w:space="720"/>
          <w:docGrid w:linePitch="299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 w:rsidTr="00CD04A8">
        <w:trPr>
          <w:trHeight w:val="2690"/>
        </w:trPr>
        <w:tc>
          <w:tcPr>
            <w:tcW w:w="670" w:type="dxa"/>
          </w:tcPr>
          <w:p w:rsidR="00CB7E35" w:rsidRDefault="00973B52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2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CD04A8" w:rsidP="00CD04A8">
            <w:pPr>
              <w:pStyle w:val="TableParagraph"/>
              <w:ind w:left="112" w:right="153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CD04A8">
              <w:rPr>
                <w:sz w:val="28"/>
              </w:rPr>
              <w:t xml:space="preserve"> </w:t>
            </w:r>
          </w:p>
        </w:tc>
        <w:tc>
          <w:tcPr>
            <w:tcW w:w="4671" w:type="dxa"/>
          </w:tcPr>
          <w:p w:rsidR="00CB7E35" w:rsidRPr="00CD04A8" w:rsidRDefault="00CD04A8" w:rsidP="00CD04A8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CD04A8">
              <w:rPr>
                <w:sz w:val="28"/>
                <w:szCs w:val="28"/>
              </w:rPr>
              <w:t>Стецко</w:t>
            </w:r>
            <w:proofErr w:type="spellEnd"/>
            <w:r w:rsidRPr="00CD04A8">
              <w:rPr>
                <w:sz w:val="28"/>
                <w:szCs w:val="28"/>
              </w:rPr>
              <w:t xml:space="preserve"> Г.Н.</w:t>
            </w:r>
          </w:p>
        </w:tc>
      </w:tr>
      <w:tr w:rsidR="00AC13D7" w:rsidTr="00AC13D7">
        <w:trPr>
          <w:trHeight w:val="1963"/>
        </w:trPr>
        <w:tc>
          <w:tcPr>
            <w:tcW w:w="670" w:type="dxa"/>
          </w:tcPr>
          <w:p w:rsidR="00AC13D7" w:rsidRDefault="004F1216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73B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AC13D7" w:rsidRDefault="00AC13D7" w:rsidP="00214FA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CD04A8" w:rsidTr="004D2718">
        <w:trPr>
          <w:trHeight w:val="3805"/>
        </w:trPr>
        <w:tc>
          <w:tcPr>
            <w:tcW w:w="670" w:type="dxa"/>
          </w:tcPr>
          <w:p w:rsidR="00CD04A8" w:rsidRDefault="004F1216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4</w:t>
            </w:r>
            <w:r w:rsidR="00CD04A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D04A8" w:rsidRDefault="00CD04A8" w:rsidP="004D2718">
            <w:pPr>
              <w:adjustRightInd w:val="0"/>
              <w:spacing w:line="235" w:lineRule="auto"/>
              <w:jc w:val="both"/>
              <w:rPr>
                <w:sz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2972" w:type="dxa"/>
          </w:tcPr>
          <w:p w:rsidR="00CD04A8" w:rsidRPr="00290F83" w:rsidRDefault="00CD04A8" w:rsidP="00CD04A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16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CD04A8" w:rsidRPr="009E7486" w:rsidRDefault="00CD04A8" w:rsidP="00214FAD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4D2718" w:rsidTr="004D2718">
        <w:trPr>
          <w:trHeight w:val="1681"/>
        </w:trPr>
        <w:tc>
          <w:tcPr>
            <w:tcW w:w="670" w:type="dxa"/>
          </w:tcPr>
          <w:p w:rsidR="004D2718" w:rsidRDefault="004F1216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Default="004D2718" w:rsidP="004D2718">
            <w:pPr>
              <w:pStyle w:val="TableParagraph"/>
              <w:tabs>
                <w:tab w:val="left" w:pos="5269"/>
              </w:tabs>
              <w:ind w:left="112" w:right="725" w:hanging="2"/>
              <w:rPr>
                <w:sz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2" w:type="dxa"/>
          </w:tcPr>
          <w:p w:rsidR="004D2718" w:rsidRPr="00290F83" w:rsidRDefault="004D2718" w:rsidP="00973B5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3</w:t>
            </w:r>
            <w:r w:rsidR="00973B52">
              <w:rPr>
                <w:kern w:val="2"/>
                <w:sz w:val="28"/>
                <w:szCs w:val="28"/>
              </w:rPr>
              <w:t>0</w:t>
            </w:r>
            <w:r w:rsidRPr="00290F83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Низкодубова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4D2718" w:rsidTr="004D2718">
        <w:trPr>
          <w:trHeight w:val="2974"/>
        </w:trPr>
        <w:tc>
          <w:tcPr>
            <w:tcW w:w="670" w:type="dxa"/>
          </w:tcPr>
          <w:p w:rsidR="004D2718" w:rsidRDefault="004F1216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6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годов,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4D2718" w:rsidRPr="00041C5B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не позднее     15 ноября  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4F1216" w:rsidP="009349AE">
            <w:pPr>
              <w:pStyle w:val="TableParagraph"/>
              <w:spacing w:line="322" w:lineRule="exact"/>
              <w:ind w:left="230" w:right="-116"/>
              <w:rPr>
                <w:sz w:val="28"/>
              </w:rPr>
            </w:pPr>
            <w:r>
              <w:rPr>
                <w:sz w:val="28"/>
              </w:rPr>
              <w:t>7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041C5B" w:rsidRDefault="004D2718" w:rsidP="004D2718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90F83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12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 w:rsidTr="004D2718">
        <w:trPr>
          <w:trHeight w:val="707"/>
        </w:trPr>
        <w:tc>
          <w:tcPr>
            <w:tcW w:w="670" w:type="dxa"/>
          </w:tcPr>
          <w:p w:rsidR="004D2718" w:rsidRDefault="004F1216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8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973B52" w:rsidRDefault="004D2718" w:rsidP="00973B52">
            <w:pPr>
              <w:pStyle w:val="TableParagraph"/>
              <w:tabs>
                <w:tab w:val="left" w:pos="2235"/>
                <w:tab w:val="left" w:pos="5454"/>
              </w:tabs>
              <w:spacing w:line="322" w:lineRule="exact"/>
              <w:ind w:left="112" w:right="101"/>
              <w:rPr>
                <w:sz w:val="26"/>
                <w:szCs w:val="26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 на 202</w:t>
            </w:r>
            <w:r w:rsidR="00973B52" w:rsidRPr="00973B52">
              <w:rPr>
                <w:sz w:val="26"/>
                <w:szCs w:val="26"/>
              </w:rPr>
              <w:t>2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</w:t>
            </w:r>
            <w:r w:rsidRPr="00973B52">
              <w:rPr>
                <w:rFonts w:eastAsia="Calibri"/>
                <w:sz w:val="26"/>
                <w:szCs w:val="26"/>
              </w:rPr>
              <w:br/>
              <w:t>202</w:t>
            </w:r>
            <w:r w:rsidR="00973B52" w:rsidRPr="00973B52">
              <w:rPr>
                <w:rFonts w:eastAsia="Calibri"/>
                <w:sz w:val="26"/>
                <w:szCs w:val="26"/>
              </w:rPr>
              <w:t>3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 w:rsidR="00973B52" w:rsidRPr="00973B52">
              <w:rPr>
                <w:rFonts w:eastAsia="Calibri"/>
                <w:sz w:val="26"/>
                <w:szCs w:val="26"/>
              </w:rPr>
              <w:t>4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</w:t>
            </w:r>
            <w:proofErr w:type="spellStart"/>
            <w:r w:rsidRPr="00973B52">
              <w:rPr>
                <w:sz w:val="26"/>
                <w:szCs w:val="26"/>
              </w:rPr>
              <w:t>АЦК-Планирование</w:t>
            </w:r>
            <w:proofErr w:type="spellEnd"/>
            <w:r w:rsidRPr="00973B52">
              <w:rPr>
                <w:sz w:val="26"/>
                <w:szCs w:val="26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о методике и порядке </w:t>
            </w:r>
            <w:r w:rsidRPr="00973B52">
              <w:rPr>
                <w:sz w:val="26"/>
                <w:szCs w:val="26"/>
              </w:rPr>
              <w:lastRenderedPageBreak/>
              <w:t xml:space="preserve">планирования бюджетных ассигнований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4F1216" w:rsidP="00973B52">
            <w:pPr>
              <w:pStyle w:val="TableParagraph"/>
              <w:spacing w:line="322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4D27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не позднее </w:t>
            </w:r>
            <w:r w:rsidRPr="00290F8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D2718">
        <w:trPr>
          <w:trHeight w:val="2250"/>
        </w:trPr>
        <w:tc>
          <w:tcPr>
            <w:tcW w:w="670" w:type="dxa"/>
          </w:tcPr>
          <w:p w:rsidR="004D2718" w:rsidRDefault="00973B52" w:rsidP="004F1216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1216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C13392" w:rsidRDefault="004D2718" w:rsidP="00214FAD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района» (при необходимости)</w:t>
            </w:r>
          </w:p>
        </w:tc>
        <w:tc>
          <w:tcPr>
            <w:tcW w:w="2972" w:type="dxa"/>
          </w:tcPr>
          <w:p w:rsidR="004D2718" w:rsidRPr="00C13392" w:rsidRDefault="004D2718" w:rsidP="004D2718">
            <w:pPr>
              <w:jc w:val="center"/>
              <w:rPr>
                <w:sz w:val="28"/>
                <w:szCs w:val="28"/>
                <w:highlight w:val="yellow"/>
              </w:rPr>
            </w:pPr>
            <w:r w:rsidRPr="000C59CE">
              <w:rPr>
                <w:sz w:val="28"/>
                <w:szCs w:val="28"/>
              </w:rPr>
              <w:t xml:space="preserve">до 25 декабря </w:t>
            </w:r>
            <w:r w:rsidRPr="000C59CE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0C59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C13D7">
        <w:trPr>
          <w:trHeight w:val="964"/>
        </w:trPr>
        <w:tc>
          <w:tcPr>
            <w:tcW w:w="670" w:type="dxa"/>
          </w:tcPr>
          <w:p w:rsidR="00AC13D7" w:rsidRDefault="00AC13D7" w:rsidP="004F1216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121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041C5B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</w:t>
            </w:r>
            <w:r w:rsidR="00973B52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spacing w:line="322" w:lineRule="exact"/>
        <w:jc w:val="both"/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C13D7">
        <w:trPr>
          <w:trHeight w:val="4178"/>
        </w:trPr>
        <w:tc>
          <w:tcPr>
            <w:tcW w:w="670" w:type="dxa"/>
          </w:tcPr>
          <w:p w:rsidR="00AC13D7" w:rsidRDefault="00AC13D7" w:rsidP="004F1216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1216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AC13D7" w:rsidRPr="00290F83" w:rsidRDefault="00AC13D7" w:rsidP="00214FAD">
            <w:pPr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71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57A20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257A20">
              <w:rPr>
                <w:sz w:val="28"/>
                <w:szCs w:val="28"/>
              </w:rPr>
              <w:t>Стецко</w:t>
            </w:r>
            <w:proofErr w:type="spellEnd"/>
            <w:r w:rsidRPr="00257A20">
              <w:rPr>
                <w:sz w:val="28"/>
                <w:szCs w:val="28"/>
              </w:rPr>
              <w:t xml:space="preserve"> Г.Н.</w:t>
            </w:r>
          </w:p>
          <w:p w:rsidR="00AC13D7" w:rsidRPr="00FC2E09" w:rsidRDefault="00AC13D7" w:rsidP="00214FAD"/>
          <w:p w:rsidR="00AC13D7" w:rsidRDefault="00AC13D7" w:rsidP="00214FAD"/>
          <w:p w:rsidR="00AC13D7" w:rsidRDefault="00AC13D7" w:rsidP="00214FAD"/>
          <w:p w:rsidR="00AC13D7" w:rsidRPr="00FC2E09" w:rsidRDefault="00AC13D7" w:rsidP="00214FAD"/>
          <w:p w:rsidR="00AC13D7" w:rsidRDefault="00AC13D7" w:rsidP="00214FAD"/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CB7E35" w:rsidRDefault="00CB7E35">
      <w:pPr>
        <w:pStyle w:val="a3"/>
        <w:spacing w:before="3"/>
        <w:rPr>
          <w:sz w:val="20"/>
        </w:rPr>
      </w:pPr>
    </w:p>
    <w:p w:rsidR="00973B52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73B52" w:rsidRPr="00FF77A3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CB7E35" w:rsidRDefault="00CB7E35" w:rsidP="00973B52">
      <w:pPr>
        <w:pStyle w:val="a3"/>
        <w:spacing w:before="88" w:line="322" w:lineRule="exact"/>
        <w:ind w:left="226"/>
      </w:pPr>
    </w:p>
    <w:sectPr w:rsidR="00CB7E35" w:rsidSect="00CB7E35">
      <w:pgSz w:w="16840" w:h="11900" w:orient="landscape"/>
      <w:pgMar w:top="1180" w:right="1000" w:bottom="280" w:left="92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E0" w:rsidRDefault="00B31EE0" w:rsidP="00CB7E35">
      <w:r>
        <w:separator/>
      </w:r>
    </w:p>
  </w:endnote>
  <w:endnote w:type="continuationSeparator" w:id="0">
    <w:p w:rsidR="00B31EE0" w:rsidRDefault="00B31EE0" w:rsidP="00CB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E0" w:rsidRDefault="00B31EE0" w:rsidP="00CB7E35">
      <w:r>
        <w:separator/>
      </w:r>
    </w:p>
  </w:footnote>
  <w:footnote w:type="continuationSeparator" w:id="0">
    <w:p w:rsidR="00B31EE0" w:rsidRDefault="00B31EE0" w:rsidP="00CB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35" w:rsidRDefault="00073263">
    <w:pPr>
      <w:pStyle w:val="a3"/>
      <w:spacing w:line="14" w:lineRule="auto"/>
      <w:rPr>
        <w:sz w:val="20"/>
      </w:rPr>
    </w:pPr>
    <w:r w:rsidRPr="000732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1025" inset="0,0,0,0">
            <w:txbxContent>
              <w:p w:rsidR="00CB7E35" w:rsidRDefault="00CB7E35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E35"/>
    <w:rsid w:val="00043788"/>
    <w:rsid w:val="00073263"/>
    <w:rsid w:val="000E5966"/>
    <w:rsid w:val="0011522A"/>
    <w:rsid w:val="001A6AFE"/>
    <w:rsid w:val="00245088"/>
    <w:rsid w:val="00272099"/>
    <w:rsid w:val="003518B2"/>
    <w:rsid w:val="004D2718"/>
    <w:rsid w:val="004F1216"/>
    <w:rsid w:val="005B4992"/>
    <w:rsid w:val="005D75DA"/>
    <w:rsid w:val="00623B01"/>
    <w:rsid w:val="00682426"/>
    <w:rsid w:val="006A7AAF"/>
    <w:rsid w:val="006E3B6F"/>
    <w:rsid w:val="009349AE"/>
    <w:rsid w:val="00973B52"/>
    <w:rsid w:val="00A460A0"/>
    <w:rsid w:val="00AC13D7"/>
    <w:rsid w:val="00B31EE0"/>
    <w:rsid w:val="00BA6774"/>
    <w:rsid w:val="00BB0E54"/>
    <w:rsid w:val="00C47267"/>
    <w:rsid w:val="00C90783"/>
    <w:rsid w:val="00CB7E35"/>
    <w:rsid w:val="00CD04A8"/>
    <w:rsid w:val="00D5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35"/>
    <w:rPr>
      <w:sz w:val="28"/>
      <w:szCs w:val="28"/>
    </w:rPr>
  </w:style>
  <w:style w:type="paragraph" w:styleId="a4">
    <w:name w:val="Title"/>
    <w:basedOn w:val="a"/>
    <w:uiPriority w:val="1"/>
    <w:qFormat/>
    <w:rsid w:val="00CB7E35"/>
    <w:pPr>
      <w:spacing w:before="1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7E35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B7E35"/>
  </w:style>
  <w:style w:type="paragraph" w:styleId="a6">
    <w:name w:val="Balloon Text"/>
    <w:basedOn w:val="a"/>
    <w:link w:val="a7"/>
    <w:uiPriority w:val="99"/>
    <w:semiHidden/>
    <w:unhideWhenUsed/>
    <w:rsid w:val="00C4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2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272099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49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9A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349AE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a">
    <w:name w:val="Прижатый влево"/>
    <w:basedOn w:val="a"/>
    <w:next w:val="a"/>
    <w:rsid w:val="009349AE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49AE"/>
    <w:pPr>
      <w:adjustRightInd w:val="0"/>
      <w:ind w:right="19772" w:firstLine="720"/>
    </w:pPr>
    <w:rPr>
      <w:rFonts w:ascii="Arial" w:eastAsia="Times New Roman" w:hAnsi="Arial" w:cs="Arial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9349AE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349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973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2021-05-31T12:36:00Z</cp:lastPrinted>
  <dcterms:created xsi:type="dcterms:W3CDTF">2021-05-17T06:36:00Z</dcterms:created>
  <dcterms:modified xsi:type="dcterms:W3CDTF">2022-02-02T08:37:00Z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